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F2" w:rsidRDefault="000358D0" w:rsidP="000358D0">
      <w:pPr>
        <w:jc w:val="center"/>
        <w:rPr>
          <w:rFonts w:ascii="仿宋" w:eastAsia="仿宋" w:hAnsi="仿宋"/>
          <w:b/>
          <w:sz w:val="30"/>
          <w:szCs w:val="30"/>
        </w:rPr>
      </w:pPr>
      <w:r w:rsidRPr="000358D0">
        <w:rPr>
          <w:rFonts w:ascii="仿宋" w:eastAsia="仿宋" w:hAnsi="仿宋" w:hint="eastAsia"/>
          <w:b/>
          <w:sz w:val="30"/>
          <w:szCs w:val="30"/>
        </w:rPr>
        <w:t>中华人民共和国职业病防治法</w:t>
      </w:r>
    </w:p>
    <w:p w:rsidR="000358D0" w:rsidRPr="000358D0" w:rsidRDefault="000358D0" w:rsidP="000358D0">
      <w:pPr>
        <w:ind w:firstLineChars="200" w:firstLine="600"/>
        <w:rPr>
          <w:rFonts w:ascii="仿宋" w:eastAsia="仿宋" w:hAnsi="仿宋" w:hint="eastAsia"/>
          <w:sz w:val="30"/>
          <w:szCs w:val="30"/>
        </w:rPr>
      </w:pPr>
      <w:r w:rsidRPr="000358D0">
        <w:rPr>
          <w:rFonts w:ascii="仿宋" w:eastAsia="仿宋" w:hAnsi="仿宋" w:hint="eastAsia"/>
          <w:sz w:val="30"/>
          <w:szCs w:val="30"/>
        </w:rPr>
        <w:t>2001年</w:t>
      </w:r>
      <w:r>
        <w:rPr>
          <w:rFonts w:ascii="仿宋" w:eastAsia="仿宋" w:hAnsi="仿宋" w:hint="eastAsia"/>
          <w:sz w:val="30"/>
          <w:szCs w:val="30"/>
        </w:rPr>
        <w:t>10月27日</w:t>
      </w:r>
      <w:r w:rsidRPr="000358D0">
        <w:rPr>
          <w:rFonts w:ascii="仿宋" w:eastAsia="仿宋" w:hAnsi="仿宋" w:hint="eastAsia"/>
          <w:sz w:val="30"/>
          <w:szCs w:val="30"/>
        </w:rPr>
        <w:t>第九届全国人民代表大会常务委员会第二十四次</w:t>
      </w:r>
      <w:r>
        <w:rPr>
          <w:rFonts w:ascii="仿宋" w:eastAsia="仿宋" w:hAnsi="仿宋" w:hint="eastAsia"/>
          <w:sz w:val="30"/>
          <w:szCs w:val="30"/>
        </w:rPr>
        <w:t>会议通过</w:t>
      </w:r>
      <w:r>
        <w:rPr>
          <w:rFonts w:ascii="仿宋" w:eastAsia="仿宋" w:hAnsi="仿宋"/>
          <w:sz w:val="30"/>
          <w:szCs w:val="30"/>
        </w:rPr>
        <w:t>，根据</w:t>
      </w:r>
      <w:r>
        <w:rPr>
          <w:rFonts w:ascii="仿宋" w:eastAsia="仿宋" w:hAnsi="仿宋" w:hint="eastAsia"/>
          <w:sz w:val="30"/>
          <w:szCs w:val="30"/>
        </w:rPr>
        <w:t>2011年12月31日</w:t>
      </w:r>
      <w:r w:rsidRPr="000358D0">
        <w:rPr>
          <w:rFonts w:ascii="仿宋" w:eastAsia="仿宋" w:hAnsi="仿宋" w:hint="eastAsia"/>
          <w:sz w:val="30"/>
          <w:szCs w:val="30"/>
        </w:rPr>
        <w:t>第十一届全国人民代表大会常务委员会第二十四次会议《关于修改〈中华人民共和国职业病防治法〉的决定》修正</w:t>
      </w:r>
      <w:r>
        <w:rPr>
          <w:rFonts w:ascii="仿宋" w:eastAsia="仿宋" w:hAnsi="仿宋" w:hint="eastAsia"/>
          <w:sz w:val="30"/>
          <w:szCs w:val="30"/>
        </w:rPr>
        <w:t>，</w:t>
      </w:r>
      <w:r w:rsidRPr="000358D0">
        <w:rPr>
          <w:rFonts w:ascii="仿宋" w:eastAsia="仿宋" w:hAnsi="仿宋" w:hint="eastAsia"/>
          <w:sz w:val="30"/>
          <w:szCs w:val="30"/>
        </w:rPr>
        <w:t>根据2016年7月2日第十二届全国人民代表大会常务委员会第二十一次会议通过关于修改《中华人民共和国职业病防治法》等六部法律的决定修正</w:t>
      </w:r>
      <w:r>
        <w:rPr>
          <w:rFonts w:ascii="仿宋" w:eastAsia="仿宋" w:hAnsi="仿宋" w:hint="eastAsia"/>
          <w:sz w:val="30"/>
          <w:szCs w:val="30"/>
        </w:rPr>
        <w:t>。</w:t>
      </w:r>
    </w:p>
    <w:p w:rsidR="000358D0" w:rsidRPr="000358D0" w:rsidRDefault="000358D0" w:rsidP="000358D0">
      <w:pPr>
        <w:ind w:firstLineChars="250" w:firstLine="753"/>
        <w:jc w:val="center"/>
        <w:rPr>
          <w:rFonts w:ascii="仿宋" w:eastAsia="仿宋" w:hAnsi="仿宋" w:hint="eastAsia"/>
          <w:b/>
          <w:sz w:val="30"/>
          <w:szCs w:val="30"/>
        </w:rPr>
      </w:pPr>
      <w:r w:rsidRPr="000358D0">
        <w:rPr>
          <w:rFonts w:ascii="仿宋" w:eastAsia="仿宋" w:hAnsi="仿宋" w:hint="eastAsia"/>
          <w:b/>
          <w:sz w:val="30"/>
          <w:szCs w:val="30"/>
        </w:rPr>
        <w:t>目录</w:t>
      </w:r>
      <w:bookmarkStart w:id="0" w:name="_GoBack"/>
      <w:bookmarkEnd w:id="0"/>
    </w:p>
    <w:p w:rsidR="000358D0" w:rsidRPr="000358D0" w:rsidRDefault="000358D0" w:rsidP="000358D0">
      <w:pPr>
        <w:rPr>
          <w:rFonts w:ascii="仿宋" w:eastAsia="仿宋" w:hAnsi="仿宋" w:hint="eastAsia"/>
          <w:sz w:val="30"/>
          <w:szCs w:val="30"/>
        </w:rPr>
      </w:pPr>
      <w:r w:rsidRPr="000358D0">
        <w:rPr>
          <w:rFonts w:ascii="仿宋" w:eastAsia="仿宋" w:hAnsi="仿宋" w:hint="eastAsia"/>
          <w:b/>
          <w:sz w:val="30"/>
          <w:szCs w:val="30"/>
        </w:rPr>
        <w:t xml:space="preserve">    </w:t>
      </w:r>
      <w:r w:rsidRPr="000358D0">
        <w:rPr>
          <w:rFonts w:ascii="仿宋" w:eastAsia="仿宋" w:hAnsi="仿宋" w:hint="eastAsia"/>
          <w:sz w:val="30"/>
          <w:szCs w:val="30"/>
        </w:rPr>
        <w:t>第一章 总 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第二章 前期预防</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第三章 劳动过程中的防护与管理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第四章 职业病诊断与职业病病人保障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第五章 监督检查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第六章 法律责任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第七章 附 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第一章 总　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第一条 为了预防、控制和消除职业病危害，防治职业病，保护劳动者健康及其相关权益，促进经济社会发展，根据宪法，制定本法。</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第二条 本法适用于中华人民共和国领域内的职业病防治活动。</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本法所称职业病，是指企业、事业单位和个体经济组织等用</w:t>
      </w:r>
      <w:r w:rsidRPr="000358D0">
        <w:rPr>
          <w:rFonts w:ascii="仿宋" w:eastAsia="仿宋" w:hAnsi="仿宋" w:hint="eastAsia"/>
          <w:sz w:val="30"/>
          <w:szCs w:val="30"/>
        </w:rPr>
        <w:lastRenderedPageBreak/>
        <w:t>人单位的劳动者在职业活动中，因接触粉尘、放射性物质和其他有毒、有害因素而引起的疾病。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职业病的分类和目录由国务院卫生行政部门会同国务院安全生产监督管理部门、劳动保障行政部门制定、调整并公布。</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第三条 职业病防治工作坚持预防为主、防治结合的方针，建立用人单位负责、行政机关监管、行业自律、职工参与和社会监督的机制，实行分类管理、综合治理。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第四条 劳动者依法享有职业卫生保护的权利。</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用人单位应当为劳动者创造符合国家职业卫生标准和卫生要求的工作环境和条件，并采取措施保障劳动者获得职业卫生保护。</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工会组织依法对职业病防治工作进行监督，维护劳动者的合法权益。用人单位制定或者修改有关职业病防治的规章制度，应当听取工会组织的意见。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第五条 用人单位应当建立、健全职业病防治责任制，加强对职业病防治的管理，提高职业病防治水平，对本单位产生的职业病危害承担责任。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第六条 用人单位的主要负责人对本单位的职业病防治工作全面负责。</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第七条 用人单位必须依法参加工伤保险。</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国务院和县级以上地方人民政府劳动保障行政部门应当加强对工伤保险的监督管理，确保劳动者依法享受工伤保险待遇。</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国家鼓励和支持职业病医疗康复机构的建设。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第九条 国家实行职业卫生监督制度。</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国务院安全生产监督管理部门、卫生行政部门、劳动保障行政部门依照本法和国务院确定的职责，负责全国职业病防治的监督管理工作。国务院有关部门在各自的职责范围内负责职业病防治的有关监督管理工作。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县级以上人民政府安全生产监督管理部门、卫生行政部门、劳动保障行政部门（以下统称职业卫生监督管理部门）应当加强沟通，密切配合，按照各自职责分工，依法行使职权，承担责任。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第十条 国务院和县级以上地方人民政府应当制定职业病防治规划，将其纳入国民经济和社会发展计划，并组织实施。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县级以上地方人民政府统一负责、领导、组织、协调本行政</w:t>
      </w:r>
      <w:r w:rsidRPr="000358D0">
        <w:rPr>
          <w:rFonts w:ascii="仿宋" w:eastAsia="仿宋" w:hAnsi="仿宋" w:hint="eastAsia"/>
          <w:sz w:val="30"/>
          <w:szCs w:val="30"/>
        </w:rPr>
        <w:lastRenderedPageBreak/>
        <w:t>区域的职业病防治工作，建立健全职业病防治工作体制、机制，统一领导、指挥职业卫生突发事件应对工作；加强职业病防治能力建设和服务体系建设，完善、落实职业病防治工作责任制。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乡、民族乡、镇的人民政府应当认真执行本法，支持职业卫生监督管理部门依法履行职责。</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第十二条 有关防治职业病的国家职业卫生标准，由国务院卫生行政部门组织制定并公布。</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国务院卫生行政部门应当组织开展重点职业病监测和专项调查，对职业健康风险进行评估，为制定职业卫生标准和职业病防治政策提供科学依据。</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县级以上地方人民政府卫生行政部门应当定期对本行政区域的职业病防治情况进行统计和调查分析。</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第十三条 任何单位和个人有权对违反本法的行为进行检举和控告。有关部门收到相关的检举和控告后，应当及时处理。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对防治职业病成绩显著的单位和个人，给予奖励。</w:t>
      </w:r>
    </w:p>
    <w:p w:rsidR="000358D0" w:rsidRPr="000358D0" w:rsidRDefault="000358D0" w:rsidP="000358D0">
      <w:pPr>
        <w:rPr>
          <w:rFonts w:ascii="仿宋" w:eastAsia="仿宋" w:hAnsi="仿宋"/>
          <w:sz w:val="30"/>
          <w:szCs w:val="30"/>
        </w:rPr>
      </w:pPr>
      <w:r w:rsidRPr="000358D0">
        <w:rPr>
          <w:rFonts w:ascii="仿宋" w:eastAsia="仿宋" w:hAnsi="仿宋"/>
          <w:sz w:val="30"/>
          <w:szCs w:val="30"/>
        </w:rPr>
        <w:t xml:space="preserve"> </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第二章 前期预防</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第十四条 用人单位应当依照法律、法规要求，严格遵守国</w:t>
      </w:r>
      <w:r w:rsidRPr="000358D0">
        <w:rPr>
          <w:rFonts w:ascii="仿宋" w:eastAsia="仿宋" w:hAnsi="仿宋" w:hint="eastAsia"/>
          <w:sz w:val="30"/>
          <w:szCs w:val="30"/>
        </w:rPr>
        <w:lastRenderedPageBreak/>
        <w:t>家职业卫生标准，落实职业病预防措施，从源头上控制和消除职业病危害。</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第十五条 产生职业病危害的用人单位的设立除应当符合法律、行政法规规定的设立条件外，其工作场所还应当符合下列职业卫生要求：</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（一）职业病危害因素的强度或者浓度符合国家职业卫生标准；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（二）有与职业病危害防护相适应的设施；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（三）生产布局合理，符合有害与无害作业分开的原则；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（四）有配套的更衣间、洗浴间、孕妇休息间等卫生设施；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（五）设备、工具、用具等设施符合保护劳动者生理、心理健康的要求；</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（六）法律、行政法规和国务院卫生行政部门、安全生产监督管理部门关于保护劳动者健康的其他要求。</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第十六条 国家建立职业病危害项目申报制度。</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用人单位工作场所存在职业病目录所列职业病的危害因素的，应当及时、如实向所在地安全生产监督管理部门申报危害项目，接受监督。</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职业病危害因素分类目录由国务院卫生行政部门会同国务院安全生产监督管理部门制定、调整并公布。职业病危害项目申报的具体办法由国务院安全生产监督管理部门制定。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第十七条 新建、扩建、改建建设项目和技术改造、技术引</w:t>
      </w:r>
      <w:r w:rsidRPr="000358D0">
        <w:rPr>
          <w:rFonts w:ascii="仿宋" w:eastAsia="仿宋" w:hAnsi="仿宋" w:hint="eastAsia"/>
          <w:sz w:val="30"/>
          <w:szCs w:val="30"/>
        </w:rPr>
        <w:lastRenderedPageBreak/>
        <w:t>进项目（以下统称建设项目）可能产生职业病危害的，建设单位在可行性论证阶段应当进行职业病危害预评价。</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医疗机构建设项目可能产生放射性职业病危害的，建设单位应当向卫生行政部门提交放射性职业病危害预评价报告。卫生行政部门应当自收到预评价报告之日起三十日内，</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审核决定并书面通知建设单位。未提交预评价报告或者预评价报告未经卫生行政部门审核同意的，不得开工建设。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职业病危害预评价报告应当对建设项目可能产生的职业病危害因素及其对工作场所和劳动者健康的影响</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评价，确定危害类别和职业病防护措施。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建设项目职业病危害分类管理办法由国务院安全生产监督管理部门制定。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第十八条 建设项目的职业病防护设施所需费用应当纳入建设项目工程预算，并与主体工程同时设计，同时施工，同时投入生产和使用。</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建设项目的职业病防护设施设计应当符合国家职业卫生标准和卫生要求；其中，医疗机构放射性职业病危害严重的建设项目的防护设施设计，应当经卫生行政部门审查同意后，方可施工。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建设项目在竣工验收前，建设单位应当进行职业病危害控制效果评价。</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医疗机构可能产生放射性职业病危害的建设项目竣工验收时，其放射性职业病防护设施经卫生行政部门验收合格后，方可投入使</w:t>
      </w:r>
      <w:r w:rsidRPr="000358D0">
        <w:rPr>
          <w:rFonts w:ascii="仿宋" w:eastAsia="仿宋" w:hAnsi="仿宋" w:hint="eastAsia"/>
          <w:sz w:val="30"/>
          <w:szCs w:val="30"/>
        </w:rPr>
        <w:lastRenderedPageBreak/>
        <w:t>用；其他建设项目的职业病防护设施应当由建设单位负责依法组织验收，验收合格后，方可投入生产和使用。安全生产监督管理部门应当加强对建设单位组织的验收活动和验收结果的监督核查。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第十九条 国家对从事放射性、高毒、高危粉尘等作业实行特殊管理。具体管理办法由国务院制定。</w:t>
      </w:r>
    </w:p>
    <w:p w:rsidR="000358D0" w:rsidRPr="000358D0" w:rsidRDefault="000358D0" w:rsidP="000358D0">
      <w:pPr>
        <w:rPr>
          <w:rFonts w:ascii="仿宋" w:eastAsia="仿宋" w:hAnsi="仿宋"/>
          <w:sz w:val="30"/>
          <w:szCs w:val="30"/>
        </w:rPr>
      </w:pPr>
      <w:r w:rsidRPr="000358D0">
        <w:rPr>
          <w:rFonts w:ascii="仿宋" w:eastAsia="仿宋" w:hAnsi="仿宋"/>
          <w:sz w:val="30"/>
          <w:szCs w:val="30"/>
        </w:rPr>
        <w:t xml:space="preserve"> </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第三章 劳动过程中的防护与管理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第二十条 用人单位应当采取下列职业病防治管理措施：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（一）设置或者指定职业卫生管理机构或者组织，配备专职或者兼职的职业卫生管理人员，负责本单位的职业病防治工作；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（二）制定职业病防治计划和实施方案；</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（三）建立、健全职业卫生管理制度和操作规程；</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（四）建立、健全职业卫生档案和劳动者健康监护档案；</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（五）建立、健全工作场所职业病危害因素监测及评价制度；</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（六）建立、健全职业病危害事故应急救援预案。</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第二十一条 用人单位应当保障职业病防治所需的资金投入，不得挤占、挪用，并对因资金投入不足导致的后果承担责任。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第二十二条 用人单位必须采用有效的职业病防护设施，并为劳动者提供个人使用的职业病防护用品。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用人单位为劳动者个人提供的职业病防护用品必须符合防治职业病的要求；不符合要求的，不得使用。</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第二十三条 用人单位应当优先采用有利于防治职业病和保护劳动者健康的新技术、新工艺、新设备、新材料，逐步替代职业病危害严重的技术、工艺、设备、材料。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第二十四条 产生职业病危害的用人单位，应当在醒目位置设置公告栏，公布有关职业病防治的规章制度、操作规程、职业病危害事故应急救援措施和工作场所职业病危害因素检测结果。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对产生严重职业病危害的作业岗位，应当在其醒目位置，设置警示标识和中文警示说明。警示说明应当载明产生职业病危害的种类、后果、预防以及应急救治措施等内容。</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第二十五条 对可能发生急性职业损伤的有毒、有害工作场所，用人单位应当设置报警装置，配置现场急救用品、冲洗设备、应急撤离通道和必要的泄险区。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对放射工作场所和放射性同位素的运输、贮存，用人单位必须配置防护设备和报警装置，保证接触放射线的工作人员佩戴个人剂量计。</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对职业病防护设备、应急救援设施和个人使用的职业病防护用品，用人单位应当进行经常性的维护、检修，定期检测其性能和效果，确保其处于正常状态，不得擅自拆除或者停止使用。</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第二十六条 用人单位应当实施由专人负责的职业病危害因素日常监测，并确保监测系统处于正常运行状态。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用人单位应当按照国务院安全生产监督管理部门的规定，定期对工作场所进行职业病危害因素检测、评价。检测、评价结果</w:t>
      </w:r>
      <w:r w:rsidRPr="000358D0">
        <w:rPr>
          <w:rFonts w:ascii="仿宋" w:eastAsia="仿宋" w:hAnsi="仿宋" w:hint="eastAsia"/>
          <w:sz w:val="30"/>
          <w:szCs w:val="30"/>
        </w:rPr>
        <w:lastRenderedPageBreak/>
        <w:t>存入用人单位职业卫生档案，定期向所在地安全生产监督管理部门报告并向劳动者公布。</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第二十七条 职业卫生技术服务机构依法从事职业病危害因素检测、评价工作，接受安全生产监督管理部门的监督检查。安全生产监督管理部门应当依法履行监督职责。</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w:t>
      </w:r>
      <w:r w:rsidRPr="000358D0">
        <w:rPr>
          <w:rFonts w:ascii="仿宋" w:eastAsia="仿宋" w:hAnsi="仿宋" w:hint="eastAsia"/>
          <w:sz w:val="30"/>
          <w:szCs w:val="30"/>
        </w:rPr>
        <w:lastRenderedPageBreak/>
        <w:t>施等内容。产品包装应当有醒目的警示标识和中文警示说明。贮存上述材料的场所应当在规定的部位设置危险物品标识或者放射性警示标识。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进口放射性同位素、射线装置和含有放射性物质的物品的，按照国家有关规定办理。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第三十条 任何单位和个人不得生产、经营、进口和使用国家明令禁止使用的可能产生职业病危害的设备或者材料。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第三十一条 任何单位和个人不得将产生职业病危害的作业转移给不具备职业病防护条件的单位和个人。不具备职业病防护条件的单位和个人不得接受产生职业病危害的作业。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第三十二条 用人单位对采用的技术、工艺、设备、材料，应当知悉其产生的职业病危害，对有职业病危害的技术、工艺、设备、材料隐瞒其危害而采用的，对所造成的职业病危害后果承担责任。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第三十三条 用人单位与劳动者订立劳动合同（含聘用合同，下同）时，应当将工作过程中可能产生的职业病危害及其后果、职业病防护措施和待遇等如实告知劳动者，并在劳动合同中写明，</w:t>
      </w:r>
      <w:r w:rsidRPr="000358D0">
        <w:rPr>
          <w:rFonts w:ascii="仿宋" w:eastAsia="仿宋" w:hAnsi="仿宋" w:hint="eastAsia"/>
          <w:sz w:val="30"/>
          <w:szCs w:val="30"/>
        </w:rPr>
        <w:lastRenderedPageBreak/>
        <w:t>不得隐瞒或者欺骗。</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用人单位违反前两款规定的，劳动者有权拒绝从事存在职业病危害的作业，用人单位不得因此解除与劳动者所订立的劳动合同。</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第三十四条 用人单位的主要负责人和职业卫生管理人员应当接受职业卫生培训，遵守职业病防治法律、法规，依法组织本单位的职业病防治工作。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劳动者不履行前款规定义务的，用人单位应当对其进行教育。</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第三十五条 对从事接触职业病危害的作业的劳动者，用人单位应当按照国务院安全生产监督管理部门、卫生行政部门的规</w:t>
      </w:r>
      <w:r w:rsidRPr="000358D0">
        <w:rPr>
          <w:rFonts w:ascii="仿宋" w:eastAsia="仿宋" w:hAnsi="仿宋" w:hint="eastAsia"/>
          <w:sz w:val="30"/>
          <w:szCs w:val="30"/>
        </w:rPr>
        <w:lastRenderedPageBreak/>
        <w:t>定组织上岗前、在岗期间和离岗时的职业健康检查，并将检查结果书面告知劳动者。职业健康检查费用由用人单位承担。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职业健康检查应当由省级以上人民政府卫生行政部门批准的医疗卫生机构承担。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第三十六条 用人单位应当为劳动者建立职业健康监护档案，并按照规定的期限妥善保存。</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职业健康监护档案应当包括劳动者的职业史、职业病危害接触史、职业健康检查结果和职业病诊疗等有关个人健康资料。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劳动者离开用人单位时，有权索取本人职业健康监护档案复印件，用人单位应当如实、无偿提供，并在所提供的复印件上签章。</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第三十七条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对遭受或者可能遭受急性职业病危害的劳动者，用人单位应当及时组织救治、进行健康检查和医学观察，所需费用由用人单位承担。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第三十八条 用人单位不得安排未成年工从事接触职业病危害的作业；不得安排孕期、哺乳期的女职工从事对本人和胎儿、婴儿有危害的作业。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第三十九条 劳动者享有下列职业卫生保护权利：</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（一）获得职业卫生教育、培训；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（二）获得职业健康检查、职业病诊疗、康复等职业病防治服务；</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（三）了解工作场所产生或者可能产生的职业病危害因素、危害后果和应当采取的职业病防护措施；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（四）要求用人单位提供符合防治职业病要求的职业病防护设施和个人使用的职业病防护用品，改善工作条件；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（五）对违反职业病防治法律、法规以及危及生命健康的行为提出批评、检举和控告；</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（六）拒绝违章指挥和强令进行没有职业病防护措施的作业；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（七）参与用人单位职业卫生工作的民主管理，对职业病防治工作提出意见和建议。</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用人单位应当保障劳动者行使前款所列权利。因劳动者依法行使正当权利而降低其工资、福利等待遇或者解除、终止与其订立的劳动合同的，其行为无效。</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处理。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第四十一条 用人单位按照职业病防治要求，用于预防和治理职业病危害、工作场所卫生检测、健康监护和职业卫生培训等费用，按照国家有关规定，在生产成本中据实列支。</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第四十二条 职业卫生监督管理部门应当按照职责分工，加强对用人单位落实职业病防护管理措施情况的监督检查，依法行使职权，承担责任。</w:t>
      </w:r>
    </w:p>
    <w:p w:rsidR="000358D0" w:rsidRPr="000358D0" w:rsidRDefault="000358D0" w:rsidP="000358D0">
      <w:pPr>
        <w:rPr>
          <w:rFonts w:ascii="仿宋" w:eastAsia="仿宋" w:hAnsi="仿宋"/>
          <w:sz w:val="30"/>
          <w:szCs w:val="30"/>
        </w:rPr>
      </w:pPr>
      <w:r w:rsidRPr="000358D0">
        <w:rPr>
          <w:rFonts w:ascii="仿宋" w:eastAsia="仿宋" w:hAnsi="仿宋"/>
          <w:sz w:val="30"/>
          <w:szCs w:val="30"/>
        </w:rPr>
        <w:t xml:space="preserve">    </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第四章 职业病诊断与职业病病人保障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第四十三条 医疗卫生机构承担职业病诊断，应当经省、自治区、直辖市人民政府卫生行政部门批准。省、自治区、直辖市人民政府卫生行政部门应当向社会公布本行政区域内承担职业</w:t>
      </w:r>
      <w:r w:rsidRPr="000358D0">
        <w:rPr>
          <w:rFonts w:ascii="仿宋" w:eastAsia="仿宋" w:hAnsi="仿宋" w:hint="eastAsia"/>
          <w:sz w:val="30"/>
          <w:szCs w:val="30"/>
        </w:rPr>
        <w:lastRenderedPageBreak/>
        <w:t>病诊断的医疗卫生机构的名单。</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承担职业病诊断的医疗卫生机构应当具备下列条件：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（一）持有《医疗机构执业许可证》；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（二）具有与开展职业病诊断相适应的医疗卫生技术人员；</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（三）具有与开展职业病诊断相适应的仪器、设备；</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（四）具有健全的职业病诊断质量管理制度。</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承担职业病诊断的医疗卫生机构不得拒绝劳动者进行职业病诊断的要求。</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第四十四条 劳动者可以在用人单位所在地、本人户籍所在地或者经常居住地依法承担职业病诊断的医疗卫生机构进行职业病诊断。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第四十五条 职业病诊断标准和职业病诊断、鉴定办法由国务院卫生行政部门制定。职业病伤残等级的鉴定办法由国务院劳动保障行政部门会同国务院卫生行政部门制定。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第四十六条 职业病诊断，应当综合分析下列因素：</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（一）病人的职业史；</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（二）职业病危害接触史和工作场所职业病危害因素情况；</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（三）临床表现以及辅助检查结果等。</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没有证据否定职业病危害因素与病人临床表现之间的必然联系的，应当诊断为职业病。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承担职业病诊断的医疗卫生机构在进行职业病诊断时，应当组织三名以上取得职业病诊断资格的执业医师集体诊断。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职业病诊断证明书应当由参与诊断的医师共同签署，并经承担职业病诊断的医疗卫生机构审核盖章。</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第四十七条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第四十八条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职业病诊断、鉴定结论。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判定；有关部门应当配合。</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裁决。</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劳动者对仲裁裁决不服的，可以依法向人民法院提起诉讼。</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用人单位对仲裁裁决不服的，可以在职业病诊断、鉴定程序结束之日起十五日内依法向人民法院提起诉讼；诉讼期间，劳动者的治疗费</w:t>
      </w:r>
      <w:proofErr w:type="gramStart"/>
      <w:r w:rsidRPr="000358D0">
        <w:rPr>
          <w:rFonts w:ascii="仿宋" w:eastAsia="仿宋" w:hAnsi="仿宋" w:hint="eastAsia"/>
          <w:sz w:val="30"/>
          <w:szCs w:val="30"/>
        </w:rPr>
        <w:t>用按照</w:t>
      </w:r>
      <w:proofErr w:type="gramEnd"/>
      <w:r w:rsidRPr="000358D0">
        <w:rPr>
          <w:rFonts w:ascii="仿宋" w:eastAsia="仿宋" w:hAnsi="仿宋" w:hint="eastAsia"/>
          <w:sz w:val="30"/>
          <w:szCs w:val="30"/>
        </w:rPr>
        <w:t>职业病待遇规定的途径支付。</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处理。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第五十一条 县级以上地方人民政府卫生行政部门负责本行政区域内的职业病统计报告的管理工作，并按照规定上报。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第五十二条 当事人对职业病诊断有异议的，可以向</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诊断的医疗卫生机构所在地地方人民政府卫生行政部门申请鉴定。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职业病诊断争议由设区的市级以上地方人民政府卫生行政</w:t>
      </w:r>
      <w:r w:rsidRPr="000358D0">
        <w:rPr>
          <w:rFonts w:ascii="仿宋" w:eastAsia="仿宋" w:hAnsi="仿宋" w:hint="eastAsia"/>
          <w:sz w:val="30"/>
          <w:szCs w:val="30"/>
        </w:rPr>
        <w:lastRenderedPageBreak/>
        <w:t>部门根据当事人的申请，组织职业病诊断鉴定委员会进行鉴定。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当事人对设区的市级职业病诊断鉴定委员会的鉴定结论不服的，可以向省、自治区、直辖市人民政府卫生行政部门申请再鉴定。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第五十三条 职业病诊断鉴定委员会由相关专业的专家组成。</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省、自治区、直辖市人民政府卫生行政部门应当设立相关的专家库，需要对职业病争议</w:t>
      </w:r>
      <w:proofErr w:type="gramStart"/>
      <w:r w:rsidRPr="000358D0">
        <w:rPr>
          <w:rFonts w:ascii="仿宋" w:eastAsia="仿宋" w:hAnsi="仿宋" w:hint="eastAsia"/>
          <w:sz w:val="30"/>
          <w:szCs w:val="30"/>
        </w:rPr>
        <w:t>作出</w:t>
      </w:r>
      <w:proofErr w:type="gramEnd"/>
      <w:r w:rsidRPr="000358D0">
        <w:rPr>
          <w:rFonts w:ascii="仿宋" w:eastAsia="仿宋" w:hAnsi="仿宋" w:hint="eastAsia"/>
          <w:sz w:val="30"/>
          <w:szCs w:val="30"/>
        </w:rPr>
        <w:t>诊断鉴定时，由当事人或者当事人委托有关卫生行政部门从专家库中以随机抽取的方式确定参加诊断鉴定委员会的专家。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职业病诊断鉴定委员会应当按照国务院卫生行政部门颁布的职业病诊断标准和职业病诊断、鉴定办法进行职业病诊断鉴定，向当事人出具职业病诊断鉴定书。职业病诊断、鉴定费用由用人单位承担。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人民法院受理有关案件需要进行职业病鉴定时，应当从省、自治区、直辖市人民政府卫生行政部门依法设立的相关的专家库中选取参加鉴定的专家。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第五十五条 医疗卫生机构发现疑似职业病病人时，应当告知劳动者本人并及时通知用人单位。</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用人单位应当及时安排对疑似职业病病人进行诊断；在疑似职业病病人诊断或者医学观察期间，不得解除或者终止与其订立的劳动合同。</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疑似职业病病人在诊断、医学观察期间的费用，由用人单位承担。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第五十六条 用人单位应当保障职业病病人依法享受国家规定的职业病待遇。</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用人单位应当按照国家有关规定，安排职业病病人进行治疗、康复和定期检查。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用人单位对不适宜继续从事原工作的职业病病人，应当调离原岗位，并妥善安置。</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用人单位对从事接触职业病危害的作业的劳动者，应当给予适当岗位津贴。</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第五十七条 职业病病人的诊疗、康复费用，伤残以及丧失劳动能力的职业病病人的社会保障，按照国家有关工伤保险的规定执行。</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第五十八条 职业病病人除依法享有工伤保险外，依照有关民事法律，尚有获得赔偿的权利的，有权向用人单位提出赔偿要求。</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第五十九条 劳动者被诊断患有职业病，但用人单位没有依法参加工伤保险的，其医疗和生活保障由该用人单位承担。</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第六十条 职业病病人变动工作单位，其依法享有的待遇不</w:t>
      </w:r>
      <w:r w:rsidRPr="000358D0">
        <w:rPr>
          <w:rFonts w:ascii="仿宋" w:eastAsia="仿宋" w:hAnsi="仿宋" w:hint="eastAsia"/>
          <w:sz w:val="30"/>
          <w:szCs w:val="30"/>
        </w:rPr>
        <w:lastRenderedPageBreak/>
        <w:t>变。</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用人单位在发生分立、合并、解散、破产等情形时，应当对从事接触职业病危害的作业的劳动者进行健康检查，并按照国家有关规定妥善安置职业病病人。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第六十一条 用人单位已经不存在或者无法确认劳动关系的职业病病人，可以向地方人民政府民政部门申请医疗救助和生活等方面的救助。</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地方各级人民政府应当根据本地区的实际情况，采取其他措施，使前款规定的职业病病人获得医疗救治。</w:t>
      </w:r>
    </w:p>
    <w:p w:rsidR="000358D0" w:rsidRPr="000358D0" w:rsidRDefault="000358D0" w:rsidP="000358D0">
      <w:pPr>
        <w:rPr>
          <w:rFonts w:ascii="仿宋" w:eastAsia="仿宋" w:hAnsi="仿宋"/>
          <w:sz w:val="30"/>
          <w:szCs w:val="30"/>
        </w:rPr>
      </w:pPr>
      <w:r w:rsidRPr="000358D0">
        <w:rPr>
          <w:rFonts w:ascii="仿宋" w:eastAsia="仿宋" w:hAnsi="仿宋"/>
          <w:sz w:val="30"/>
          <w:szCs w:val="30"/>
        </w:rPr>
        <w:t xml:space="preserve"> </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第五章 监督检查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第六十二条 县级以上人民政府职业卫生监督管理部门依照职业病防治法律、法规、国家职业卫生标准和卫生要求，依据职责划分，对职业病防治工作进行监督检查。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第六十三条 安全生产监督管理部门履行监督检查职责时，有权采取下列措施：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（一）进入被检查单位和职业病危害现场，了解情况，调查取证；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（二）查阅或者复制与违反职业病防治法律、法规的行为有关的资料和采集样品；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（三）责令违反职业病防治法律、法规的单位和个人停止违法行为。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第六十四条 发生职业病危害事故或者有证据证明危害状态可能导致职业病危害事故发生时，安全生产监督管理部门可以采取下列临时控制措施：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（一）责令暂停导致职业病危害事故的作业；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（二）封存造成职业病危害事故或者可能导致职业病危害事故发生的材料和设备；</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（三）组织控制职业病危害事故现场。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在职业病危害事故或者危害状态得到有效控制后，安全生产监督管理部门应当及时解除控制措施。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第六十五条 职业卫生监督执法人员依法执行职务时，应当出示监督执法证件。</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职业卫生监督执法人员应当忠于职守，秉公执法，严格遵守执法规范；涉及用人单位的秘密的，应当为其保密。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第六十六条 职业卫生监督执法人员依法执行职务时，被检查单位应当接受检查并予以支持配合，不得拒绝和阻碍。</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第六十七条 卫生行政部门、安全生产监督管理部门及其职业卫生监督执法人员履行职责时，不得有下列行为：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（一）对不符合法定条件的，发给建设项目有关证明文件、资质证明文件或者予以批准；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（二）对已经取得有关证明文件的，不履行监督检查职责；</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（三）发现用人单位存在职业病危害的，可能造成职业病危害事故，不及时依法采取控制措施；</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（四）其他违反本法的行为。</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第六十八条 职业卫生监督执法人员应当依法经过资格认定。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第六章 法律责任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（一）未按照规定进行职业病危害</w:t>
      </w:r>
      <w:proofErr w:type="gramStart"/>
      <w:r w:rsidRPr="000358D0">
        <w:rPr>
          <w:rFonts w:ascii="仿宋" w:eastAsia="仿宋" w:hAnsi="仿宋" w:hint="eastAsia"/>
          <w:sz w:val="30"/>
          <w:szCs w:val="30"/>
        </w:rPr>
        <w:t>预评价</w:t>
      </w:r>
      <w:proofErr w:type="gramEnd"/>
      <w:r w:rsidRPr="000358D0">
        <w:rPr>
          <w:rFonts w:ascii="仿宋" w:eastAsia="仿宋" w:hAnsi="仿宋" w:hint="eastAsia"/>
          <w:sz w:val="30"/>
          <w:szCs w:val="30"/>
        </w:rPr>
        <w:t>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（二）医疗机构可能产生放射性职业病危害的建设项目未按照规定提交放射性职业病危害预评价报告，或者放射性职业病危害预评价报告未经卫生行政部门审核同意，开工建设的；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（三）建设项目的职业病防护设施未按照规定与主体工程同时设计、同时施工、同时投入生产和使用的；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（四）建设项目的职业病防护设施设计不符合国家职业卫生标准和卫生要求，或者医疗机构放射性职业病危害严重的建设项目的防护设施设计未经卫生行政部门审查同意擅自施工的；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（五）未按照规定对职业病防护设施进行职业病危害控制效果评</w:t>
      </w:r>
      <w:r w:rsidRPr="000358D0">
        <w:rPr>
          <w:rFonts w:ascii="仿宋" w:eastAsia="仿宋" w:hAnsi="仿宋" w:hint="eastAsia"/>
          <w:sz w:val="30"/>
          <w:szCs w:val="30"/>
        </w:rPr>
        <w:lastRenderedPageBreak/>
        <w:t>价的；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（六）建设项目竣工投入生产和使用前，职业病防护设施未按照规定验收合格的。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第七十条 违反本法规定，有下列行为之一的，由安全生产监督管理部门给予警告，责令限期改正；逾期不改正的，处十万元以下的罚款：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（一）工作场所职业病危害因素检测、评价结果没有存档、上报、公布的；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（二）未采取本法第二十一条规定的职业病防治管理措施的；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（三）未按照规定公布有关职业病防治的规章制度、操作规程、职业病危害事故应急救援措施的；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（四）未按照规定组织劳动者进行职业卫生培训，或者未对劳动者个人职业病防护采取指导、督促措施的；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（五）国内首次使用或者首次进口与职业病危害有关的化学材料，未按照规定报送毒性鉴定资料以及经有关部门登记注册或者批准进口的文件的。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第七十一条 用人单位违反本法规定，有下列行为之一的，由安全生产监督管理部门责令限期改正，给予警告，可以并处五万元以上十万元以下的罚款：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（一）未按照规定及时、如实向安全生产监督管理部门申报产生职业病危害的项目的；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（二）未实施由专人负责的职业病危害因素日常监测，或者</w:t>
      </w:r>
      <w:r w:rsidRPr="000358D0">
        <w:rPr>
          <w:rFonts w:ascii="仿宋" w:eastAsia="仿宋" w:hAnsi="仿宋" w:hint="eastAsia"/>
          <w:sz w:val="30"/>
          <w:szCs w:val="30"/>
        </w:rPr>
        <w:lastRenderedPageBreak/>
        <w:t>监测系统不能正常监测的；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（三）订立或者变更劳动合同时，未告知劳动者职业病危害真实情况的；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（四）未按照规定组织职业健康检查、建立职业健康监护档案或者未将检查结果书面告知劳动者的；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（五）未依照本法规定在劳动者离开用人单位时提供职业健康监护档案复印件的。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（一）工作场所职业病危害因素的强度或者浓度超过国家职业卫生标准的；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（二）未提供职业病防护设施和个人使用的职业病防护用品，或者提供的职业病防护设施和个人使用的职业病防护用品不符合国家职业卫生标准和卫生要求的；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（三）对职业病防护设备、应急救援设施和个人使用的职业病防护用品未按照规定进行维护、检修、检测，或者不能保持正常运行、使用状态的；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（四）未按照规定对工作场所职业病危害因素进行检测、评价的；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（五）工作场所职业病危害因素经治理仍然达不到国家职业卫生标准和卫生要求时，未停止存在职业病危害因素的作业的；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（六）未按照规定安排职业病病人、疑似职业病病人进行诊治的；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（七）发生或者可能发生急性职业病危害事故时，未立即采取应急救援和控制措施或者未按照规定及时报告的；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（八）未按照规定在产生严重职业病危害的作业岗位醒目位置设置警示标识和中文警示说明的；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（九）拒绝职业卫生监督管理部门监督检查的；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（十）隐瞒、伪造、篡改、毁损职业健康监护档案、工作场所职业病危害因素检测评价结果等相关资料，或者拒不提供职业病诊断、鉴定所需资料的；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（十一）未按照规定承担职业病诊断、鉴定费用和职业病病人的医疗、生活保障费用的。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w:t>
      </w:r>
      <w:r w:rsidRPr="000358D0">
        <w:rPr>
          <w:rFonts w:ascii="仿宋" w:eastAsia="仿宋" w:hAnsi="仿宋" w:hint="eastAsia"/>
          <w:sz w:val="30"/>
          <w:szCs w:val="30"/>
        </w:rPr>
        <w:lastRenderedPageBreak/>
        <w:t>任人员，可以依法给予降级或者撤职的处分。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（一）隐瞒技术、工艺、设备、材料所产生的职业病危害而采用的；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（二）隐瞒本单位职业卫生真实情况的；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（三）可能发生急性职业损伤的有毒、有害工作场所、放射工作场所或者放射性同位素的运输、贮存不符合本法第二十六条规定的；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（四）使用国家明令禁止使用的可能产生职业病危害的设备或者材料的；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（五）将产生职业病危害的作业转移给没有职业病防护条件的单位和个人，或者没有职业病防护条件的单位和个人接受产生职业病危害的作业的；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（六）擅自拆除、停止使用职业病防护设备或者应急救援设施的；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（七）安排未经职业健康检查的劳动者、有职业禁忌的劳动者、未成年工或者孕期、哺乳期女职工从事接触职业病危害的作业或者禁忌作业的；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（八）违章指挥和强令劳动者进行没有职业病防护措施的作</w:t>
      </w:r>
      <w:r w:rsidRPr="000358D0">
        <w:rPr>
          <w:rFonts w:ascii="仿宋" w:eastAsia="仿宋" w:hAnsi="仿宋" w:hint="eastAsia"/>
          <w:sz w:val="30"/>
          <w:szCs w:val="30"/>
        </w:rPr>
        <w:lastRenderedPageBreak/>
        <w:t>业的。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第七十六条 生产、经营或者进口国家明令禁止使用的可能产生职业病危害的设备或者材料的，依照有关法律、行政法规的规定给予处罚。</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第七十八条 用人单位违反本法规定，造成重大职业病危害事故或者其他严重后果，构成犯罪的，对直接负责的主管人员和其他直接责任人员，依法追究刑事责任。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第七十九条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第八十条 从事职业卫生技术服务的机构和承担职业健康检查、职业病诊断的医疗卫生机构违反本法规定，有下列行为之一的，由安全生产监督管理部门和卫生行政部门依据职责分工责令</w:t>
      </w:r>
      <w:r w:rsidRPr="000358D0">
        <w:rPr>
          <w:rFonts w:ascii="仿宋" w:eastAsia="仿宋" w:hAnsi="仿宋" w:hint="eastAsia"/>
          <w:sz w:val="30"/>
          <w:szCs w:val="30"/>
        </w:rPr>
        <w:lastRenderedPageBreak/>
        <w:t>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（一）超出资质认可或者批准范围从事职业卫生技术服务或者职业健康检查、职业病诊断的；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（二）不按照本法规定履行法定职责的；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（三）出具虚假证明文件的。</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第八十二条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第八十三条 县级以上地方人民政府在职业病防治工作中未依照本法履行职责，本行政区域出现重大职业病危害事故、造成</w:t>
      </w:r>
      <w:r w:rsidRPr="000358D0">
        <w:rPr>
          <w:rFonts w:ascii="仿宋" w:eastAsia="仿宋" w:hAnsi="仿宋" w:hint="eastAsia"/>
          <w:sz w:val="30"/>
          <w:szCs w:val="30"/>
        </w:rPr>
        <w:lastRenderedPageBreak/>
        <w:t>严重社会影响的，依法对直接负责的主管人员和其他直接责任人员给予记大过直至开除的处分。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第八十四条 违反本法规定，构成犯罪的，依法追究刑事责任。</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第七章 附 则</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第八十五条 本法下列用语的含义：</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职业病危害，是指对从事职业活动的劳动者可能导致职业病的各种危害。职业病危害因素包括：职业活动中存在的各种有害的化学、物理、生物因素以及在作业过程中产生的其他职业有害因素。</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第八十六条本法第二条规定的用人单位以外的单位，产生职业病危害的，其职业病防治活动可以参照本法执行。</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lastRenderedPageBreak/>
        <w:t xml:space="preserve">    劳务派遣用工单位应当履行本法规定的用人单位的义务。</w:t>
      </w:r>
    </w:p>
    <w:p w:rsidR="000358D0" w:rsidRPr="000358D0" w:rsidRDefault="000358D0" w:rsidP="000358D0">
      <w:pPr>
        <w:rPr>
          <w:rFonts w:ascii="仿宋" w:eastAsia="仿宋" w:hAnsi="仿宋" w:hint="eastAsia"/>
          <w:sz w:val="30"/>
          <w:szCs w:val="30"/>
        </w:rPr>
      </w:pPr>
      <w:r w:rsidRPr="000358D0">
        <w:rPr>
          <w:rFonts w:ascii="仿宋" w:eastAsia="仿宋" w:hAnsi="仿宋" w:hint="eastAsia"/>
          <w:sz w:val="30"/>
          <w:szCs w:val="30"/>
        </w:rPr>
        <w:t xml:space="preserve">    中国人民解放军参照执行本法的办法，由国务院、中央军事委员会制定。</w:t>
      </w:r>
    </w:p>
    <w:p w:rsidR="000358D0" w:rsidRDefault="000358D0" w:rsidP="000358D0">
      <w:pPr>
        <w:ind w:firstLine="600"/>
        <w:rPr>
          <w:rFonts w:ascii="仿宋" w:eastAsia="仿宋" w:hAnsi="仿宋"/>
          <w:sz w:val="30"/>
          <w:szCs w:val="30"/>
        </w:rPr>
      </w:pPr>
      <w:r w:rsidRPr="000358D0">
        <w:rPr>
          <w:rFonts w:ascii="仿宋" w:eastAsia="仿宋" w:hAnsi="仿宋" w:hint="eastAsia"/>
          <w:sz w:val="30"/>
          <w:szCs w:val="30"/>
        </w:rPr>
        <w:t>第八十七条 对医疗机构放射性职业病危害控制的监督管理，由卫生行政部门依照本法的规定实施。</w:t>
      </w:r>
    </w:p>
    <w:p w:rsidR="000358D0" w:rsidRPr="000358D0" w:rsidRDefault="000358D0" w:rsidP="000358D0">
      <w:pPr>
        <w:ind w:firstLine="600"/>
        <w:rPr>
          <w:rFonts w:ascii="仿宋" w:eastAsia="仿宋" w:hAnsi="仿宋" w:hint="eastAsia"/>
          <w:sz w:val="30"/>
          <w:szCs w:val="30"/>
        </w:rPr>
      </w:pPr>
      <w:r>
        <w:rPr>
          <w:rFonts w:ascii="仿宋" w:eastAsia="仿宋" w:hAnsi="仿宋" w:hint="eastAsia"/>
          <w:sz w:val="30"/>
          <w:szCs w:val="30"/>
        </w:rPr>
        <w:t>第</w:t>
      </w:r>
      <w:r>
        <w:rPr>
          <w:rFonts w:ascii="仿宋" w:eastAsia="仿宋" w:hAnsi="仿宋"/>
          <w:sz w:val="30"/>
          <w:szCs w:val="30"/>
        </w:rPr>
        <w:t>八十八条</w:t>
      </w:r>
      <w:r>
        <w:rPr>
          <w:rFonts w:ascii="仿宋" w:eastAsia="仿宋" w:hAnsi="仿宋" w:hint="eastAsia"/>
          <w:sz w:val="30"/>
          <w:szCs w:val="30"/>
        </w:rPr>
        <w:t xml:space="preserve"> 本法自2002年5月1日</w:t>
      </w:r>
      <w:r>
        <w:rPr>
          <w:rFonts w:ascii="仿宋" w:eastAsia="仿宋" w:hAnsi="仿宋"/>
          <w:sz w:val="30"/>
          <w:szCs w:val="30"/>
        </w:rPr>
        <w:t>起执行。</w:t>
      </w:r>
    </w:p>
    <w:sectPr w:rsidR="000358D0" w:rsidRPr="00035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D0"/>
    <w:rsid w:val="000358D0"/>
    <w:rsid w:val="008D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87AD-6199-4757-94BD-8892A62F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2017-04-20T03:08:00Z</dcterms:created>
  <dcterms:modified xsi:type="dcterms:W3CDTF">2017-04-20T03:19:00Z</dcterms:modified>
</cp:coreProperties>
</file>