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 w:hAnsi="仿宋" w:eastAsia="仿宋"/>
          <w:b/>
          <w:bCs/>
          <w:sz w:val="32"/>
          <w:szCs w:val="32"/>
        </w:rPr>
      </w:pPr>
      <w:r>
        <w:rPr>
          <w:rFonts w:hint="eastAsia" w:ascii="仿宋" w:hAnsi="仿宋" w:eastAsia="仿宋"/>
          <w:b/>
          <w:bCs/>
          <w:sz w:val="32"/>
          <w:szCs w:val="32"/>
        </w:rPr>
        <w:t xml:space="preserve">附件1：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b w:val="0"/>
          <w:bCs w:val="0"/>
          <w:sz w:val="44"/>
          <w:szCs w:val="44"/>
        </w:rPr>
      </w:pPr>
      <w:r>
        <w:rPr>
          <w:rFonts w:hint="eastAsia" w:ascii="方正大标宋简体" w:hAnsi="方正大标宋简体" w:eastAsia="方正大标宋简体" w:cs="方正大标宋简体"/>
          <w:b w:val="0"/>
          <w:bCs w:val="0"/>
          <w:sz w:val="44"/>
          <w:szCs w:val="44"/>
        </w:rPr>
        <w:t>病媒生物监测方法</w:t>
      </w:r>
      <w:bookmarkStart w:id="0" w:name="_Toc88669995"/>
    </w:p>
    <w:p>
      <w:pPr>
        <w:keepNext w:val="0"/>
        <w:keepLines w:val="0"/>
        <w:pageBreakBefore w:val="0"/>
        <w:widowControl w:val="0"/>
        <w:kinsoku/>
        <w:wordWrap/>
        <w:overflowPunct/>
        <w:topLinePunct w:val="0"/>
        <w:autoSpaceDE/>
        <w:autoSpaceDN/>
        <w:bidi w:val="0"/>
        <w:adjustRightInd/>
        <w:snapToGrid/>
        <w:spacing w:beforeLines="50" w:line="560" w:lineRule="exact"/>
        <w:ind w:left="0" w:leftChars="0" w:right="0" w:rightChars="0" w:firstLine="630" w:firstLineChars="196"/>
        <w:jc w:val="both"/>
        <w:textAlignment w:val="auto"/>
        <w:outlineLvl w:val="9"/>
        <w:rPr>
          <w:rFonts w:ascii="仿宋" w:hAnsi="仿宋" w:eastAsia="仿宋"/>
          <w:b w:val="0"/>
          <w:bCs/>
          <w:sz w:val="28"/>
          <w:szCs w:val="28"/>
        </w:rPr>
      </w:pPr>
      <w:r>
        <w:rPr>
          <w:rFonts w:ascii="黑体" w:hAnsi="黑体" w:eastAsia="黑体"/>
          <w:b w:val="0"/>
          <w:bCs/>
          <w:kern w:val="0"/>
          <w:sz w:val="32"/>
          <w:szCs w:val="32"/>
        </w:rPr>
        <w:t>一</w:t>
      </w:r>
      <w:r>
        <w:rPr>
          <w:rFonts w:hint="eastAsia" w:ascii="黑体" w:hAnsi="黑体" w:eastAsia="黑体"/>
          <w:b w:val="0"/>
          <w:bCs/>
          <w:kern w:val="0"/>
          <w:sz w:val="32"/>
          <w:szCs w:val="32"/>
        </w:rPr>
        <w:t>、</w:t>
      </w:r>
      <w:r>
        <w:rPr>
          <w:rFonts w:ascii="黑体" w:hAnsi="黑体" w:eastAsia="黑体"/>
          <w:b w:val="0"/>
          <w:bCs/>
          <w:kern w:val="0"/>
          <w:sz w:val="32"/>
          <w:szCs w:val="32"/>
        </w:rPr>
        <w:t>鼠密度监测</w:t>
      </w:r>
      <w:bookmarkEnd w:id="0"/>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3" w:firstLineChars="200"/>
        <w:jc w:val="both"/>
        <w:textAlignment w:val="auto"/>
        <w:outlineLvl w:val="9"/>
        <w:rPr>
          <w:rFonts w:ascii="楷体" w:hAnsi="楷体" w:eastAsia="楷体"/>
          <w:b/>
          <w:kern w:val="0"/>
          <w:sz w:val="32"/>
          <w:szCs w:val="32"/>
        </w:rPr>
      </w:pPr>
      <w:r>
        <w:rPr>
          <w:rFonts w:hint="eastAsia" w:ascii="楷体" w:hAnsi="楷体" w:eastAsia="楷体"/>
          <w:b/>
          <w:kern w:val="0"/>
          <w:sz w:val="32"/>
          <w:szCs w:val="32"/>
          <w:lang w:eastAsia="zh-CN"/>
        </w:rPr>
        <w:t>（一）</w:t>
      </w:r>
      <w:r>
        <w:rPr>
          <w:rFonts w:ascii="楷体" w:hAnsi="楷体" w:eastAsia="楷体"/>
          <w:b/>
          <w:kern w:val="0"/>
          <w:sz w:val="32"/>
          <w:szCs w:val="32"/>
        </w:rPr>
        <w:t>监测点的选择</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ascii="仿宋" w:hAnsi="仿宋" w:eastAsia="仿宋"/>
          <w:kern w:val="0"/>
          <w:sz w:val="32"/>
          <w:szCs w:val="32"/>
        </w:rPr>
      </w:pPr>
      <w:r>
        <w:rPr>
          <w:rFonts w:hint="eastAsia" w:ascii="仿宋" w:hAnsi="仿宋" w:eastAsia="仿宋"/>
          <w:kern w:val="0"/>
          <w:sz w:val="32"/>
          <w:szCs w:val="32"/>
        </w:rPr>
        <w:t xml:space="preserve"> 按照市区范围按建城区东（开发区）、南（裕安区）、西（裕安区 ）、北（金安区）、中（金安区）方位各</w:t>
      </w:r>
      <w:r>
        <w:rPr>
          <w:rFonts w:ascii="仿宋" w:hAnsi="仿宋" w:eastAsia="仿宋"/>
          <w:kern w:val="0"/>
          <w:sz w:val="32"/>
          <w:szCs w:val="32"/>
        </w:rPr>
        <w:t>设</w:t>
      </w:r>
      <w:r>
        <w:rPr>
          <w:rFonts w:hint="eastAsia" w:ascii="仿宋" w:hAnsi="仿宋" w:eastAsia="仿宋"/>
          <w:kern w:val="0"/>
          <w:sz w:val="32"/>
          <w:szCs w:val="32"/>
        </w:rPr>
        <w:t>1个监测点，每个监测点须包括至少1个</w:t>
      </w:r>
      <w:r>
        <w:rPr>
          <w:rFonts w:ascii="仿宋" w:hAnsi="仿宋" w:eastAsia="仿宋"/>
          <w:kern w:val="0"/>
          <w:sz w:val="32"/>
          <w:szCs w:val="32"/>
        </w:rPr>
        <w:t>城镇居民区</w:t>
      </w:r>
      <w:r>
        <w:rPr>
          <w:rFonts w:hint="eastAsia" w:ascii="仿宋" w:hAnsi="仿宋" w:eastAsia="仿宋"/>
          <w:kern w:val="0"/>
          <w:sz w:val="32"/>
          <w:szCs w:val="32"/>
        </w:rPr>
        <w:t>和2个</w:t>
      </w:r>
      <w:r>
        <w:rPr>
          <w:rFonts w:ascii="仿宋" w:hAnsi="仿宋" w:eastAsia="仿宋"/>
          <w:kern w:val="0"/>
          <w:sz w:val="32"/>
          <w:szCs w:val="32"/>
        </w:rPr>
        <w:t>特殊行业</w:t>
      </w:r>
      <w:r>
        <w:rPr>
          <w:rFonts w:ascii="仿宋" w:hAnsi="仿宋" w:eastAsia="仿宋"/>
          <w:sz w:val="32"/>
          <w:szCs w:val="32"/>
        </w:rPr>
        <w:t>(餐饮、食品制售)</w:t>
      </w:r>
      <w:r>
        <w:rPr>
          <w:rFonts w:ascii="仿宋" w:hAnsi="仿宋" w:eastAsia="仿宋"/>
          <w:kern w:val="0"/>
          <w:sz w:val="32"/>
          <w:szCs w:val="32"/>
        </w:rPr>
        <w:t>，</w:t>
      </w:r>
      <w:r>
        <w:rPr>
          <w:rFonts w:hint="eastAsia" w:ascii="仿宋" w:hAnsi="仿宋" w:eastAsia="仿宋"/>
          <w:kern w:val="0"/>
          <w:sz w:val="32"/>
          <w:szCs w:val="32"/>
        </w:rPr>
        <w:t>城镇居民区生境应选择当地居住条件和环境卫生较差的城中村、城乡结合部等有适宜鼠类生存的地点，包括室内和室外。</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3" w:firstLineChars="200"/>
        <w:jc w:val="both"/>
        <w:textAlignment w:val="auto"/>
        <w:outlineLvl w:val="9"/>
        <w:rPr>
          <w:rFonts w:ascii="楷体" w:hAnsi="楷体" w:eastAsia="楷体"/>
          <w:b/>
          <w:kern w:val="0"/>
          <w:sz w:val="32"/>
          <w:szCs w:val="32"/>
        </w:rPr>
      </w:pPr>
      <w:r>
        <w:rPr>
          <w:rFonts w:hint="eastAsia" w:ascii="楷体" w:hAnsi="楷体" w:eastAsia="楷体"/>
          <w:b/>
          <w:kern w:val="0"/>
          <w:sz w:val="32"/>
          <w:szCs w:val="32"/>
          <w:lang w:eastAsia="zh-CN"/>
        </w:rPr>
        <w:t>（二）</w:t>
      </w:r>
      <w:r>
        <w:rPr>
          <w:rFonts w:ascii="楷体" w:hAnsi="楷体" w:eastAsia="楷体"/>
          <w:b/>
          <w:kern w:val="0"/>
          <w:sz w:val="32"/>
          <w:szCs w:val="32"/>
        </w:rPr>
        <w:t>监测时间</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ascii="仿宋" w:hAnsi="仿宋" w:eastAsia="仿宋"/>
          <w:kern w:val="0"/>
          <w:sz w:val="32"/>
          <w:szCs w:val="32"/>
        </w:rPr>
      </w:pPr>
      <w:r>
        <w:rPr>
          <w:rFonts w:hint="eastAsia" w:ascii="仿宋" w:hAnsi="仿宋" w:eastAsia="仿宋"/>
          <w:kern w:val="0"/>
          <w:sz w:val="32"/>
          <w:szCs w:val="32"/>
        </w:rPr>
        <w:t>夹(笼)夜法和粘鼠板法的监测每两月监测一次，奇数月中旬开展监测，两次监测时间间隔不小于30天。</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3" w:firstLineChars="200"/>
        <w:jc w:val="both"/>
        <w:textAlignment w:val="auto"/>
        <w:outlineLvl w:val="9"/>
        <w:rPr>
          <w:rFonts w:ascii="楷体" w:hAnsi="楷体" w:eastAsia="楷体"/>
          <w:b/>
          <w:kern w:val="0"/>
          <w:sz w:val="32"/>
          <w:szCs w:val="32"/>
        </w:rPr>
      </w:pPr>
      <w:r>
        <w:rPr>
          <w:rFonts w:hint="eastAsia" w:ascii="楷体" w:hAnsi="楷体" w:eastAsia="楷体"/>
          <w:b/>
          <w:kern w:val="0"/>
          <w:sz w:val="32"/>
          <w:szCs w:val="32"/>
          <w:lang w:eastAsia="zh-CN"/>
        </w:rPr>
        <w:t>（三）</w:t>
      </w:r>
      <w:r>
        <w:rPr>
          <w:rFonts w:ascii="楷体" w:hAnsi="楷体" w:eastAsia="楷体"/>
          <w:b/>
          <w:kern w:val="0"/>
          <w:sz w:val="32"/>
          <w:szCs w:val="32"/>
        </w:rPr>
        <w:t>监测方法</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ascii="仿宋" w:hAnsi="仿宋" w:eastAsia="仿宋"/>
          <w:kern w:val="0"/>
          <w:sz w:val="32"/>
          <w:szCs w:val="32"/>
        </w:rPr>
      </w:pPr>
      <w:r>
        <w:rPr>
          <w:rFonts w:ascii="仿宋" w:hAnsi="仿宋" w:eastAsia="仿宋"/>
          <w:kern w:val="0"/>
          <w:sz w:val="32"/>
          <w:szCs w:val="32"/>
        </w:rPr>
        <w:t>采用夹</w:t>
      </w:r>
      <w:r>
        <w:rPr>
          <w:rFonts w:hint="eastAsia" w:ascii="仿宋" w:hAnsi="仿宋" w:eastAsia="仿宋"/>
          <w:kern w:val="0"/>
          <w:sz w:val="32"/>
          <w:szCs w:val="32"/>
        </w:rPr>
        <w:t>（笼）</w:t>
      </w:r>
      <w:r>
        <w:rPr>
          <w:rFonts w:ascii="仿宋" w:hAnsi="仿宋" w:eastAsia="仿宋"/>
          <w:kern w:val="0"/>
          <w:sz w:val="32"/>
          <w:szCs w:val="32"/>
        </w:rPr>
        <w:t>夜法</w:t>
      </w:r>
      <w:r>
        <w:rPr>
          <w:rFonts w:hint="eastAsia" w:ascii="仿宋" w:hAnsi="仿宋" w:eastAsia="仿宋"/>
          <w:kern w:val="0"/>
          <w:sz w:val="32"/>
          <w:szCs w:val="32"/>
        </w:rPr>
        <w:t>或粘</w:t>
      </w:r>
      <w:r>
        <w:rPr>
          <w:rFonts w:ascii="仿宋" w:hAnsi="仿宋" w:eastAsia="仿宋"/>
          <w:kern w:val="0"/>
          <w:sz w:val="32"/>
          <w:szCs w:val="32"/>
        </w:rPr>
        <w:t>鼠</w:t>
      </w:r>
      <w:r>
        <w:rPr>
          <w:rFonts w:hint="eastAsia" w:ascii="仿宋" w:hAnsi="仿宋" w:eastAsia="仿宋"/>
          <w:kern w:val="0"/>
          <w:sz w:val="32"/>
          <w:szCs w:val="32"/>
        </w:rPr>
        <w:t>板</w:t>
      </w:r>
      <w:r>
        <w:rPr>
          <w:rFonts w:ascii="仿宋" w:hAnsi="仿宋" w:eastAsia="仿宋"/>
          <w:kern w:val="0"/>
          <w:sz w:val="32"/>
          <w:szCs w:val="32"/>
        </w:rPr>
        <w:t>法</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ascii="仿宋" w:hAnsi="仿宋" w:eastAsia="仿宋"/>
          <w:kern w:val="0"/>
          <w:sz w:val="32"/>
          <w:szCs w:val="32"/>
        </w:rPr>
      </w:pPr>
      <w:r>
        <w:rPr>
          <w:rFonts w:hint="eastAsia" w:ascii="仿宋" w:hAnsi="仿宋" w:eastAsia="仿宋"/>
          <w:kern w:val="0"/>
          <w:sz w:val="32"/>
          <w:szCs w:val="32"/>
        </w:rPr>
        <w:t>夹夜（笼）</w:t>
      </w:r>
      <w:r>
        <w:rPr>
          <w:rFonts w:ascii="仿宋" w:hAnsi="仿宋" w:eastAsia="仿宋"/>
          <w:kern w:val="0"/>
          <w:sz w:val="32"/>
          <w:szCs w:val="32"/>
        </w:rPr>
        <w:t>法选用中型钢板夹</w:t>
      </w:r>
      <w:r>
        <w:rPr>
          <w:rFonts w:hint="eastAsia" w:ascii="仿宋" w:hAnsi="仿宋" w:eastAsia="仿宋"/>
          <w:kern w:val="0"/>
          <w:sz w:val="32"/>
          <w:szCs w:val="32"/>
        </w:rPr>
        <w:t>（每个区将鼠夹进行统一编号）</w:t>
      </w:r>
      <w:r>
        <w:rPr>
          <w:rFonts w:ascii="仿宋" w:hAnsi="仿宋" w:eastAsia="仿宋"/>
          <w:kern w:val="0"/>
          <w:sz w:val="32"/>
          <w:szCs w:val="32"/>
        </w:rPr>
        <w:t>，以生花生米为诱饵，晚放晨收。室内按每15m2布夹1只，沿墙根均匀布放。室外每5m布夹1只。</w:t>
      </w:r>
      <w:r>
        <w:rPr>
          <w:rFonts w:hint="eastAsia" w:ascii="仿宋" w:hAnsi="仿宋" w:eastAsia="仿宋"/>
          <w:kern w:val="0"/>
          <w:sz w:val="32"/>
          <w:szCs w:val="32"/>
        </w:rPr>
        <w:t>每一监测点每月布夹累计不少于</w:t>
      </w:r>
      <w:r>
        <w:rPr>
          <w:rFonts w:ascii="仿宋" w:hAnsi="仿宋" w:eastAsia="仿宋"/>
          <w:kern w:val="0"/>
          <w:sz w:val="32"/>
          <w:szCs w:val="32"/>
        </w:rPr>
        <w:t>1</w:t>
      </w:r>
      <w:r>
        <w:rPr>
          <w:rFonts w:hint="eastAsia" w:ascii="仿宋" w:hAnsi="仿宋" w:eastAsia="仿宋"/>
          <w:kern w:val="0"/>
          <w:sz w:val="32"/>
          <w:szCs w:val="32"/>
        </w:rPr>
        <w:t>00有效夹（笼）夜。</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ascii="仿宋" w:hAnsi="仿宋" w:eastAsia="仿宋"/>
          <w:kern w:val="0"/>
          <w:sz w:val="32"/>
          <w:szCs w:val="32"/>
        </w:rPr>
      </w:pPr>
      <w:r>
        <w:rPr>
          <w:rFonts w:hint="eastAsia" w:ascii="仿宋" w:hAnsi="仿宋" w:eastAsia="仿宋"/>
          <w:kern w:val="0"/>
          <w:sz w:val="32"/>
          <w:szCs w:val="32"/>
        </w:rPr>
        <w:t>粘鼠板法：居民区室内外环境布放鼠夹有困难时，可以使用粘鼠板法。粘鼠板胶面15cm×20cm。布放时将粘鼠板展开，靠墙或鼠类经常活动、栖息的场所布放，不需要诱饵。应避免放置在阳光直射、淋水和地面潮湿的场所，并防止尘土等污物对粘鼠板的污染。民房室内每15m2放1张，每户布放不超过3张，监测居民区不少于35户。</w:t>
      </w:r>
    </w:p>
    <w:p>
      <w:pPr>
        <w:autoSpaceDE w:val="0"/>
        <w:autoSpaceDN w:val="0"/>
        <w:adjustRightInd w:val="0"/>
        <w:ind w:firstLine="640" w:firstLineChars="200"/>
        <w:rPr>
          <w:rFonts w:ascii="仿宋" w:hAnsi="仿宋" w:eastAsia="仿宋"/>
          <w:kern w:val="0"/>
          <w:sz w:val="32"/>
          <w:szCs w:val="32"/>
        </w:rPr>
      </w:pPr>
      <w:r>
        <w:rPr>
          <w:rFonts w:hint="eastAsia" w:ascii="仿宋" w:hAnsi="仿宋" w:eastAsia="仿宋"/>
          <w:kern w:val="0"/>
          <w:sz w:val="32"/>
          <w:szCs w:val="32"/>
        </w:rPr>
        <w:t>由于采用夹（笼）夜法和粘鼠板法也是灭鼠措施，可在一定时间内，降低监测地点鼠密度，影响监测结果，所以各地应结合本地情况，确定监测地点的范围，不同月份应在监测点内的不同区域进行监测，以免连续监测对鼠密度造成影响。因此三个月内不得在同一区域实施监测，不同月份选取的监测区域之间距离应大于250m。</w:t>
      </w:r>
    </w:p>
    <w:p>
      <w:pPr>
        <w:autoSpaceDE w:val="0"/>
        <w:autoSpaceDN w:val="0"/>
        <w:adjustRightInd w:val="0"/>
        <w:ind w:firstLine="643" w:firstLineChars="200"/>
        <w:rPr>
          <w:rFonts w:ascii="楷体" w:hAnsi="楷体" w:eastAsia="楷体"/>
          <w:b/>
          <w:kern w:val="0"/>
          <w:sz w:val="32"/>
          <w:szCs w:val="32"/>
        </w:rPr>
      </w:pPr>
      <w:r>
        <w:rPr>
          <w:rFonts w:hint="eastAsia" w:ascii="楷体" w:hAnsi="楷体" w:eastAsia="楷体"/>
          <w:b/>
          <w:kern w:val="0"/>
          <w:sz w:val="32"/>
          <w:szCs w:val="32"/>
          <w:lang w:eastAsia="zh-CN"/>
        </w:rPr>
        <w:t>（四）</w:t>
      </w:r>
      <w:r>
        <w:rPr>
          <w:rFonts w:ascii="楷体" w:hAnsi="楷体" w:eastAsia="楷体"/>
          <w:b/>
          <w:kern w:val="0"/>
          <w:sz w:val="32"/>
          <w:szCs w:val="32"/>
        </w:rPr>
        <w:t>统计与计算</w:t>
      </w:r>
    </w:p>
    <w:p>
      <w:pPr>
        <w:autoSpaceDE w:val="0"/>
        <w:autoSpaceDN w:val="0"/>
        <w:adjustRightInd w:val="0"/>
        <w:ind w:firstLine="640" w:firstLineChars="200"/>
        <w:rPr>
          <w:rFonts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夹夜（笼）法鼠密度以每百只鼠夹捕获鼠数量，即捕获率表示，计算公式如下：</w:t>
      </w:r>
    </w:p>
    <w:p>
      <w:pPr>
        <w:autoSpaceDE w:val="0"/>
        <w:autoSpaceDN w:val="0"/>
        <w:adjustRightInd w:val="0"/>
        <w:ind w:firstLine="640" w:firstLineChars="200"/>
        <w:rPr>
          <w:rFonts w:ascii="仿宋" w:hAnsi="仿宋" w:eastAsia="仿宋"/>
          <w:kern w:val="0"/>
          <w:sz w:val="32"/>
          <w:szCs w:val="32"/>
        </w:rPr>
      </w:pPr>
      <w:r>
        <w:rPr>
          <w:rFonts w:ascii="仿宋" w:hAnsi="仿宋" w:eastAsia="仿宋"/>
          <w:kern w:val="0"/>
          <w:sz w:val="32"/>
          <w:szCs w:val="32"/>
        </w:rPr>
        <w:drawing>
          <wp:inline distT="0" distB="0" distL="0" distR="0">
            <wp:extent cx="4029075" cy="790575"/>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029075" cy="790575"/>
                    </a:xfrm>
                    <a:prstGeom prst="rect">
                      <a:avLst/>
                    </a:prstGeom>
                    <a:noFill/>
                    <a:ln>
                      <a:noFill/>
                    </a:ln>
                  </pic:spPr>
                </pic:pic>
              </a:graphicData>
            </a:graphic>
          </wp:inline>
        </w:drawing>
      </w:r>
    </w:p>
    <w:p>
      <w:pPr>
        <w:autoSpaceDE w:val="0"/>
        <w:autoSpaceDN w:val="0"/>
        <w:adjustRightInd w:val="0"/>
        <w:ind w:firstLine="640" w:firstLineChars="200"/>
        <w:rPr>
          <w:rFonts w:ascii="仿宋" w:hAnsi="仿宋" w:eastAsia="仿宋"/>
          <w:kern w:val="0"/>
          <w:sz w:val="32"/>
          <w:szCs w:val="32"/>
        </w:rPr>
      </w:pPr>
      <w:r>
        <w:rPr>
          <w:rFonts w:hint="eastAsia" w:ascii="仿宋" w:hAnsi="仿宋" w:eastAsia="仿宋"/>
          <w:kern w:val="0"/>
          <w:sz w:val="32"/>
          <w:szCs w:val="32"/>
        </w:rPr>
        <w:t>有效夹(笼)数=布夹(笼)总数-无效夹(笼)数</w:t>
      </w:r>
    </w:p>
    <w:p>
      <w:pPr>
        <w:autoSpaceDE w:val="0"/>
        <w:autoSpaceDN w:val="0"/>
        <w:adjustRightInd w:val="0"/>
        <w:ind w:firstLine="640" w:firstLineChars="200"/>
        <w:rPr>
          <w:rFonts w:ascii="仿宋" w:hAnsi="仿宋" w:eastAsia="仿宋"/>
          <w:kern w:val="0"/>
          <w:sz w:val="32"/>
          <w:szCs w:val="32"/>
        </w:rPr>
      </w:pPr>
      <w:r>
        <w:rPr>
          <w:rFonts w:hint="eastAsia" w:ascii="仿宋" w:hAnsi="仿宋" w:eastAsia="仿宋"/>
          <w:kern w:val="0"/>
          <w:sz w:val="32"/>
          <w:szCs w:val="32"/>
        </w:rPr>
        <w:t>无效夹(笼)是指丢失或不明原因击发的鼠夹(笼)</w:t>
      </w:r>
    </w:p>
    <w:p>
      <w:pPr>
        <w:autoSpaceDE w:val="0"/>
        <w:autoSpaceDN w:val="0"/>
        <w:adjustRightInd w:val="0"/>
        <w:ind w:firstLine="640" w:firstLineChars="200"/>
        <w:rPr>
          <w:rFonts w:ascii="仿宋" w:hAnsi="仿宋" w:eastAsia="仿宋"/>
          <w:kern w:val="0"/>
          <w:sz w:val="32"/>
          <w:szCs w:val="32"/>
        </w:rPr>
      </w:pPr>
      <w:r>
        <w:rPr>
          <w:rFonts w:hint="eastAsia" w:ascii="仿宋" w:hAnsi="仿宋" w:eastAsia="仿宋"/>
          <w:kern w:val="0"/>
          <w:sz w:val="32"/>
          <w:szCs w:val="32"/>
        </w:rPr>
        <w:t>捕鼠总数是指鼠夹(笼)捕获鼠类的数量总和，鼠夹上夹有完整鼠或鼠头、鼠皮、鼠毛、鼠尾、鼠爪等部分肢体的定为捕到鼠，记入捕鼠总数。</w:t>
      </w:r>
    </w:p>
    <w:p>
      <w:pPr>
        <w:autoSpaceDE w:val="0"/>
        <w:autoSpaceDN w:val="0"/>
        <w:adjustRightInd w:val="0"/>
        <w:ind w:firstLine="640" w:firstLineChars="200"/>
        <w:rPr>
          <w:rFonts w:ascii="仿宋" w:hAnsi="仿宋" w:eastAsia="仿宋"/>
          <w:kern w:val="0"/>
          <w:sz w:val="32"/>
          <w:szCs w:val="32"/>
        </w:rPr>
      </w:pPr>
      <w:r>
        <w:rPr>
          <w:rFonts w:hint="eastAsia" w:ascii="仿宋" w:hAnsi="仿宋" w:eastAsia="仿宋"/>
          <w:kern w:val="0"/>
          <w:sz w:val="32"/>
          <w:szCs w:val="32"/>
          <w:lang w:val="en-US" w:eastAsia="zh-CN"/>
        </w:rPr>
        <w:t>2、</w:t>
      </w:r>
      <w:r>
        <w:rPr>
          <w:rFonts w:hint="eastAsia" w:ascii="仿宋" w:hAnsi="仿宋" w:eastAsia="仿宋"/>
          <w:kern w:val="0"/>
          <w:sz w:val="32"/>
          <w:szCs w:val="32"/>
        </w:rPr>
        <w:t>粘鼠板法鼠密度以每百张粘鼠板捕获鼠数量，即捕鼠率表示，计算公式如下：</w:t>
      </w:r>
    </w:p>
    <w:p>
      <w:pPr>
        <w:autoSpaceDE w:val="0"/>
        <w:autoSpaceDN w:val="0"/>
        <w:adjustRightInd w:val="0"/>
        <w:ind w:firstLine="640" w:firstLineChars="200"/>
        <w:rPr>
          <w:rFonts w:ascii="仿宋" w:hAnsi="仿宋" w:eastAsia="仿宋"/>
          <w:kern w:val="0"/>
          <w:sz w:val="32"/>
          <w:szCs w:val="32"/>
        </w:rPr>
      </w:pPr>
      <w:r>
        <w:rPr>
          <w:rFonts w:ascii="仿宋" w:hAnsi="仿宋" w:eastAsia="仿宋"/>
          <w:kern w:val="0"/>
          <w:sz w:val="32"/>
          <w:szCs w:val="32"/>
        </w:rPr>
        <w:drawing>
          <wp:inline distT="0" distB="0" distL="0" distR="0">
            <wp:extent cx="3629025" cy="790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629025" cy="790575"/>
                    </a:xfrm>
                    <a:prstGeom prst="rect">
                      <a:avLst/>
                    </a:prstGeom>
                    <a:noFill/>
                    <a:ln>
                      <a:noFill/>
                    </a:ln>
                  </pic:spPr>
                </pic:pic>
              </a:graphicData>
            </a:graphic>
          </wp:inline>
        </w:drawing>
      </w:r>
    </w:p>
    <w:p>
      <w:pPr>
        <w:autoSpaceDE w:val="0"/>
        <w:autoSpaceDN w:val="0"/>
        <w:adjustRightInd w:val="0"/>
        <w:ind w:firstLine="640" w:firstLineChars="200"/>
        <w:rPr>
          <w:rFonts w:ascii="仿宋" w:hAnsi="仿宋" w:eastAsia="仿宋"/>
          <w:kern w:val="0"/>
          <w:sz w:val="32"/>
          <w:szCs w:val="32"/>
        </w:rPr>
      </w:pPr>
      <w:r>
        <w:rPr>
          <w:rFonts w:hint="eastAsia" w:ascii="仿宋" w:hAnsi="仿宋" w:eastAsia="仿宋"/>
          <w:kern w:val="0"/>
          <w:sz w:val="32"/>
          <w:szCs w:val="32"/>
        </w:rPr>
        <w:t>捕获鼠数要求同夹（笼）夜法。</w:t>
      </w:r>
    </w:p>
    <w:p>
      <w:pPr>
        <w:autoSpaceDE w:val="0"/>
        <w:autoSpaceDN w:val="0"/>
        <w:adjustRightInd w:val="0"/>
        <w:ind w:firstLine="640" w:firstLineChars="200"/>
        <w:rPr>
          <w:rFonts w:ascii="仿宋" w:hAnsi="仿宋" w:eastAsia="仿宋"/>
          <w:kern w:val="0"/>
          <w:sz w:val="32"/>
          <w:szCs w:val="32"/>
        </w:rPr>
      </w:pPr>
      <w:r>
        <w:rPr>
          <w:rFonts w:hint="eastAsia" w:ascii="仿宋" w:hAnsi="仿宋" w:eastAsia="仿宋"/>
          <w:kern w:val="0"/>
          <w:sz w:val="32"/>
          <w:szCs w:val="32"/>
        </w:rPr>
        <w:t>有效板数=布放粘鼠板总数-无效粘鼠板数</w:t>
      </w:r>
    </w:p>
    <w:p>
      <w:pPr>
        <w:autoSpaceDE w:val="0"/>
        <w:autoSpaceDN w:val="0"/>
        <w:adjustRightInd w:val="0"/>
        <w:ind w:firstLine="640" w:firstLineChars="200"/>
        <w:rPr>
          <w:rFonts w:ascii="仿宋" w:hAnsi="仿宋" w:eastAsia="仿宋"/>
          <w:kern w:val="0"/>
          <w:sz w:val="32"/>
          <w:szCs w:val="32"/>
        </w:rPr>
      </w:pPr>
      <w:r>
        <w:rPr>
          <w:rFonts w:hint="eastAsia" w:ascii="仿宋" w:hAnsi="仿宋" w:eastAsia="仿宋"/>
          <w:kern w:val="0"/>
          <w:sz w:val="32"/>
          <w:szCs w:val="32"/>
        </w:rPr>
        <w:t>无效粘鼠板指丢失或水淋及尘土污染导致失效的粘鼠板。</w:t>
      </w:r>
      <w:r>
        <w:rPr>
          <w:rFonts w:ascii="仿宋" w:hAnsi="仿宋" w:eastAsia="仿宋"/>
          <w:kern w:val="0"/>
          <w:sz w:val="32"/>
          <w:szCs w:val="32"/>
        </w:rPr>
        <w:t>捕获鼠类后，进行鼠种鉴定</w:t>
      </w:r>
      <w:r>
        <w:rPr>
          <w:rFonts w:hint="eastAsia" w:ascii="仿宋" w:hAnsi="仿宋" w:eastAsia="仿宋"/>
          <w:kern w:val="0"/>
          <w:sz w:val="32"/>
          <w:szCs w:val="32"/>
        </w:rPr>
        <w:t>，</w:t>
      </w:r>
      <w:r>
        <w:rPr>
          <w:rFonts w:ascii="仿宋" w:hAnsi="仿宋" w:eastAsia="仿宋"/>
          <w:kern w:val="0"/>
          <w:sz w:val="32"/>
          <w:szCs w:val="32"/>
        </w:rPr>
        <w:t>并同时记录</w:t>
      </w:r>
      <w:r>
        <w:rPr>
          <w:rFonts w:hint="eastAsia" w:ascii="仿宋" w:hAnsi="仿宋" w:eastAsia="仿宋"/>
          <w:kern w:val="0"/>
          <w:sz w:val="32"/>
          <w:szCs w:val="32"/>
        </w:rPr>
        <w:t>捕鼠地点、</w:t>
      </w:r>
      <w:r>
        <w:rPr>
          <w:rFonts w:ascii="仿宋" w:hAnsi="仿宋" w:eastAsia="仿宋"/>
          <w:kern w:val="0"/>
          <w:sz w:val="32"/>
          <w:szCs w:val="32"/>
        </w:rPr>
        <w:t>性别、体重(精确到0.1g)</w:t>
      </w:r>
      <w:r>
        <w:rPr>
          <w:rFonts w:hint="eastAsia" w:ascii="仿宋" w:hAnsi="仿宋" w:eastAsia="仿宋"/>
          <w:kern w:val="0"/>
          <w:sz w:val="32"/>
          <w:szCs w:val="32"/>
        </w:rPr>
        <w:t>和头体长</w:t>
      </w:r>
      <w:r>
        <w:rPr>
          <w:rFonts w:ascii="仿宋" w:hAnsi="仿宋" w:eastAsia="仿宋"/>
          <w:kern w:val="0"/>
          <w:sz w:val="32"/>
          <w:szCs w:val="32"/>
        </w:rPr>
        <w:t>(见表1)，汇总表见表2。</w:t>
      </w:r>
    </w:p>
    <w:p>
      <w:pPr>
        <w:autoSpaceDE w:val="0"/>
        <w:autoSpaceDN w:val="0"/>
        <w:adjustRightInd w:val="0"/>
        <w:ind w:firstLine="643" w:firstLineChars="200"/>
        <w:rPr>
          <w:rFonts w:ascii="楷体" w:hAnsi="楷体" w:eastAsia="楷体"/>
          <w:b/>
          <w:kern w:val="0"/>
          <w:sz w:val="32"/>
          <w:szCs w:val="32"/>
        </w:rPr>
      </w:pPr>
      <w:r>
        <w:rPr>
          <w:rFonts w:hint="eastAsia" w:ascii="楷体" w:hAnsi="楷体" w:eastAsia="楷体"/>
          <w:b/>
          <w:kern w:val="0"/>
          <w:sz w:val="32"/>
          <w:szCs w:val="32"/>
          <w:lang w:eastAsia="zh-CN"/>
        </w:rPr>
        <w:t>（五）</w:t>
      </w:r>
      <w:r>
        <w:rPr>
          <w:rFonts w:ascii="楷体" w:hAnsi="楷体" w:eastAsia="楷体"/>
          <w:b/>
          <w:kern w:val="0"/>
          <w:sz w:val="32"/>
          <w:szCs w:val="32"/>
        </w:rPr>
        <w:t>注意事项</w:t>
      </w:r>
    </w:p>
    <w:p>
      <w:pPr>
        <w:autoSpaceDE w:val="0"/>
        <w:autoSpaceDN w:val="0"/>
        <w:adjustRightInd w:val="0"/>
        <w:ind w:firstLine="640" w:firstLineChars="200"/>
        <w:rPr>
          <w:rFonts w:ascii="仿宋" w:hAnsi="仿宋" w:eastAsia="仿宋"/>
          <w:kern w:val="0"/>
          <w:sz w:val="32"/>
          <w:szCs w:val="32"/>
        </w:rPr>
      </w:pPr>
      <w:r>
        <w:rPr>
          <w:rFonts w:ascii="仿宋" w:hAnsi="仿宋" w:eastAsia="仿宋"/>
          <w:kern w:val="0"/>
          <w:sz w:val="32"/>
          <w:szCs w:val="32"/>
        </w:rPr>
        <w:t>监测前做好宣传告知，防止误伤儿童和宠物。</w:t>
      </w:r>
      <w:r>
        <w:rPr>
          <w:rFonts w:hint="eastAsia" w:ascii="仿宋" w:hAnsi="仿宋" w:eastAsia="仿宋"/>
          <w:kern w:val="0"/>
          <w:sz w:val="32"/>
          <w:szCs w:val="32"/>
        </w:rPr>
        <w:t>夹（笼）夜法和粘鼠板法监测鼠密度时，容易和鼠类密切接触。为防止感染各种鼠传病原体，需要做好个人防护。收放鼠夹和鉴定鼠种时应戴手套及可防止气溶胶吸入的口罩。鉴定鼠类标本前需要将所有标本在密闭容器中用乙醚或氯仿进行麻醉熏蒸10min左右，防止鼠类体表各种寄生虫逃逸及叮咬。鼠尸体用消毒液消毒后深埋或焚烧。接触鼠尸物品经消毒后才可继续使用。</w:t>
      </w:r>
    </w:p>
    <w:p>
      <w:pPr>
        <w:autoSpaceDE w:val="0"/>
        <w:autoSpaceDN w:val="0"/>
        <w:adjustRightInd w:val="0"/>
        <w:ind w:firstLine="557" w:firstLineChars="198"/>
        <w:rPr>
          <w:rFonts w:ascii="仿宋" w:hAnsi="仿宋" w:eastAsia="仿宋"/>
          <w:b w:val="0"/>
          <w:bCs/>
          <w:kern w:val="0"/>
          <w:sz w:val="28"/>
          <w:szCs w:val="28"/>
        </w:rPr>
      </w:pPr>
      <w:bookmarkStart w:id="1" w:name="_Toc88669996"/>
      <w:r>
        <w:rPr>
          <w:rFonts w:ascii="仿宋" w:hAnsi="仿宋" w:eastAsia="仿宋"/>
          <w:b w:val="0"/>
          <w:bCs/>
          <w:kern w:val="0"/>
          <w:sz w:val="28"/>
          <w:szCs w:val="28"/>
        </w:rPr>
        <w:t xml:space="preserve"> </w:t>
      </w:r>
      <w:r>
        <w:rPr>
          <w:rFonts w:ascii="黑体" w:hAnsi="黑体" w:eastAsia="黑体"/>
          <w:b w:val="0"/>
          <w:bCs/>
          <w:kern w:val="0"/>
          <w:sz w:val="32"/>
          <w:szCs w:val="32"/>
        </w:rPr>
        <w:t>二</w:t>
      </w:r>
      <w:r>
        <w:rPr>
          <w:rFonts w:hint="eastAsia" w:ascii="黑体" w:hAnsi="黑体" w:eastAsia="黑体"/>
          <w:b w:val="0"/>
          <w:bCs/>
          <w:kern w:val="0"/>
          <w:sz w:val="32"/>
          <w:szCs w:val="32"/>
        </w:rPr>
        <w:t>、</w:t>
      </w:r>
      <w:r>
        <w:rPr>
          <w:rFonts w:ascii="黑体" w:hAnsi="黑体" w:eastAsia="黑体"/>
          <w:b w:val="0"/>
          <w:bCs/>
          <w:kern w:val="0"/>
          <w:sz w:val="32"/>
          <w:szCs w:val="32"/>
        </w:rPr>
        <w:t xml:space="preserve"> 蚊密度监测</w:t>
      </w:r>
      <w:bookmarkEnd w:id="1"/>
    </w:p>
    <w:p>
      <w:pPr>
        <w:autoSpaceDE w:val="0"/>
        <w:autoSpaceDN w:val="0"/>
        <w:adjustRightInd w:val="0"/>
        <w:ind w:firstLine="640" w:firstLineChars="200"/>
        <w:rPr>
          <w:rFonts w:ascii="仿宋" w:hAnsi="仿宋" w:eastAsia="仿宋"/>
          <w:kern w:val="0"/>
          <w:sz w:val="32"/>
          <w:szCs w:val="32"/>
        </w:rPr>
      </w:pPr>
      <w:r>
        <w:rPr>
          <w:rFonts w:hint="eastAsia" w:ascii="仿宋" w:hAnsi="仿宋" w:eastAsia="仿宋"/>
          <w:kern w:val="0"/>
          <w:sz w:val="32"/>
          <w:szCs w:val="32"/>
        </w:rPr>
        <w:t>监测生境选择要适合以下条件：</w:t>
      </w:r>
      <w:r>
        <w:rPr>
          <w:rFonts w:hint="eastAsia" w:ascii="仿宋" w:hAnsi="仿宋" w:eastAsia="仿宋"/>
          <w:kern w:val="0"/>
          <w:sz w:val="32"/>
          <w:szCs w:val="32"/>
        </w:rPr>
        <w:fldChar w:fldCharType="begin"/>
      </w:r>
      <w:r>
        <w:rPr>
          <w:rFonts w:hint="eastAsia" w:ascii="仿宋" w:hAnsi="仿宋" w:eastAsia="仿宋"/>
          <w:kern w:val="0"/>
          <w:sz w:val="32"/>
          <w:szCs w:val="32"/>
        </w:rPr>
        <w:instrText xml:space="preserve"> = 1 \* GB3 </w:instrText>
      </w:r>
      <w:r>
        <w:rPr>
          <w:rFonts w:hint="eastAsia" w:ascii="仿宋" w:hAnsi="仿宋" w:eastAsia="仿宋"/>
          <w:kern w:val="0"/>
          <w:sz w:val="32"/>
          <w:szCs w:val="32"/>
        </w:rPr>
        <w:fldChar w:fldCharType="separate"/>
      </w:r>
      <w:r>
        <w:rPr>
          <w:rFonts w:hint="eastAsia" w:ascii="仿宋" w:hAnsi="仿宋" w:eastAsia="仿宋"/>
          <w:kern w:val="0"/>
          <w:sz w:val="32"/>
          <w:szCs w:val="32"/>
        </w:rPr>
        <w:t>①</w:t>
      </w:r>
      <w:r>
        <w:rPr>
          <w:rFonts w:hint="eastAsia" w:ascii="仿宋" w:hAnsi="仿宋" w:eastAsia="仿宋"/>
          <w:kern w:val="0"/>
          <w:sz w:val="32"/>
          <w:szCs w:val="32"/>
        </w:rPr>
        <w:fldChar w:fldCharType="end"/>
      </w:r>
      <w:r>
        <w:rPr>
          <w:rFonts w:hint="eastAsia" w:ascii="仿宋" w:hAnsi="仿宋" w:eastAsia="仿宋"/>
          <w:kern w:val="0"/>
          <w:sz w:val="32"/>
          <w:szCs w:val="32"/>
        </w:rPr>
        <w:t>蚊虫孳生的最佳生境；</w:t>
      </w:r>
      <w:r>
        <w:rPr>
          <w:rFonts w:hint="eastAsia" w:ascii="仿宋" w:hAnsi="仿宋" w:eastAsia="仿宋"/>
          <w:kern w:val="0"/>
          <w:sz w:val="32"/>
          <w:szCs w:val="32"/>
        </w:rPr>
        <w:fldChar w:fldCharType="begin"/>
      </w:r>
      <w:r>
        <w:rPr>
          <w:rFonts w:hint="eastAsia" w:ascii="仿宋" w:hAnsi="仿宋" w:eastAsia="仿宋"/>
          <w:kern w:val="0"/>
          <w:sz w:val="32"/>
          <w:szCs w:val="32"/>
        </w:rPr>
        <w:instrText xml:space="preserve"> = 2 \* GB3 </w:instrText>
      </w:r>
      <w:r>
        <w:rPr>
          <w:rFonts w:hint="eastAsia" w:ascii="仿宋" w:hAnsi="仿宋" w:eastAsia="仿宋"/>
          <w:kern w:val="0"/>
          <w:sz w:val="32"/>
          <w:szCs w:val="32"/>
        </w:rPr>
        <w:fldChar w:fldCharType="separate"/>
      </w:r>
      <w:r>
        <w:rPr>
          <w:rFonts w:hint="eastAsia" w:ascii="仿宋" w:hAnsi="仿宋" w:eastAsia="仿宋"/>
          <w:kern w:val="0"/>
          <w:sz w:val="32"/>
          <w:szCs w:val="32"/>
        </w:rPr>
        <w:t>②</w:t>
      </w:r>
      <w:r>
        <w:rPr>
          <w:rFonts w:hint="eastAsia" w:ascii="仿宋" w:hAnsi="仿宋" w:eastAsia="仿宋"/>
          <w:kern w:val="0"/>
          <w:sz w:val="32"/>
          <w:szCs w:val="32"/>
        </w:rPr>
        <w:fldChar w:fldCharType="end"/>
      </w:r>
      <w:r>
        <w:rPr>
          <w:rFonts w:hint="eastAsia" w:ascii="仿宋" w:hAnsi="仿宋" w:eastAsia="仿宋"/>
          <w:kern w:val="0"/>
          <w:sz w:val="32"/>
          <w:szCs w:val="32"/>
        </w:rPr>
        <w:t>当地蚊媒传染病疫情高发区；</w:t>
      </w:r>
      <w:r>
        <w:rPr>
          <w:rFonts w:hint="eastAsia" w:ascii="仿宋" w:hAnsi="仿宋" w:eastAsia="仿宋"/>
          <w:kern w:val="0"/>
          <w:sz w:val="32"/>
          <w:szCs w:val="32"/>
        </w:rPr>
        <w:fldChar w:fldCharType="begin"/>
      </w:r>
      <w:r>
        <w:rPr>
          <w:rFonts w:hint="eastAsia" w:ascii="仿宋" w:hAnsi="仿宋" w:eastAsia="仿宋"/>
          <w:kern w:val="0"/>
          <w:sz w:val="32"/>
          <w:szCs w:val="32"/>
        </w:rPr>
        <w:instrText xml:space="preserve"> = 3 \* GB3 </w:instrText>
      </w:r>
      <w:r>
        <w:rPr>
          <w:rFonts w:hint="eastAsia" w:ascii="仿宋" w:hAnsi="仿宋" w:eastAsia="仿宋"/>
          <w:kern w:val="0"/>
          <w:sz w:val="32"/>
          <w:szCs w:val="32"/>
        </w:rPr>
        <w:fldChar w:fldCharType="separate"/>
      </w:r>
      <w:r>
        <w:rPr>
          <w:rFonts w:hint="eastAsia" w:ascii="仿宋" w:hAnsi="仿宋" w:eastAsia="仿宋"/>
          <w:kern w:val="0"/>
          <w:sz w:val="32"/>
          <w:szCs w:val="32"/>
        </w:rPr>
        <w:t>③</w:t>
      </w:r>
      <w:r>
        <w:rPr>
          <w:rFonts w:hint="eastAsia" w:ascii="仿宋" w:hAnsi="仿宋" w:eastAsia="仿宋"/>
          <w:kern w:val="0"/>
          <w:sz w:val="32"/>
          <w:szCs w:val="32"/>
        </w:rPr>
        <w:fldChar w:fldCharType="end"/>
      </w:r>
      <w:r>
        <w:rPr>
          <w:rFonts w:hint="eastAsia" w:ascii="仿宋" w:hAnsi="仿宋" w:eastAsia="仿宋"/>
          <w:kern w:val="0"/>
          <w:sz w:val="32"/>
          <w:szCs w:val="32"/>
        </w:rPr>
        <w:t>监测工作方便执行。</w:t>
      </w:r>
    </w:p>
    <w:p>
      <w:pPr>
        <w:autoSpaceDE w:val="0"/>
        <w:autoSpaceDN w:val="0"/>
        <w:adjustRightInd w:val="0"/>
        <w:ind w:firstLine="643" w:firstLineChars="200"/>
        <w:rPr>
          <w:rFonts w:ascii="楷体" w:hAnsi="楷体" w:eastAsia="楷体"/>
          <w:b/>
          <w:kern w:val="0"/>
          <w:sz w:val="32"/>
          <w:szCs w:val="32"/>
        </w:rPr>
      </w:pPr>
      <w:r>
        <w:rPr>
          <w:rFonts w:hint="eastAsia" w:ascii="楷体" w:hAnsi="楷体" w:eastAsia="楷体"/>
          <w:b/>
          <w:kern w:val="0"/>
          <w:sz w:val="32"/>
          <w:szCs w:val="32"/>
          <w:lang w:eastAsia="zh-CN"/>
        </w:rPr>
        <w:t>（一）</w:t>
      </w:r>
      <w:r>
        <w:rPr>
          <w:rFonts w:ascii="楷体" w:hAnsi="楷体" w:eastAsia="楷体"/>
          <w:b/>
          <w:kern w:val="0"/>
          <w:sz w:val="32"/>
          <w:szCs w:val="32"/>
        </w:rPr>
        <w:t>监测点的选择</w:t>
      </w:r>
    </w:p>
    <w:p>
      <w:pPr>
        <w:autoSpaceDE w:val="0"/>
        <w:autoSpaceDN w:val="0"/>
        <w:adjustRightInd w:val="0"/>
        <w:ind w:firstLine="640" w:firstLineChars="200"/>
        <w:rPr>
          <w:rFonts w:ascii="仿宋" w:hAnsi="仿宋" w:eastAsia="仿宋"/>
          <w:kern w:val="0"/>
          <w:sz w:val="32"/>
          <w:szCs w:val="32"/>
        </w:rPr>
      </w:pPr>
      <w:r>
        <w:rPr>
          <w:rFonts w:ascii="仿宋" w:hAnsi="仿宋" w:eastAsia="仿宋"/>
          <w:kern w:val="0"/>
          <w:sz w:val="32"/>
          <w:szCs w:val="32"/>
        </w:rPr>
        <w:t>按</w:t>
      </w:r>
      <w:r>
        <w:rPr>
          <w:rFonts w:hint="eastAsia" w:ascii="仿宋" w:hAnsi="仿宋" w:eastAsia="仿宋"/>
          <w:kern w:val="0"/>
          <w:sz w:val="32"/>
          <w:szCs w:val="32"/>
        </w:rPr>
        <w:t>城区</w:t>
      </w:r>
      <w:r>
        <w:rPr>
          <w:rFonts w:ascii="仿宋" w:hAnsi="仿宋" w:eastAsia="仿宋"/>
          <w:kern w:val="0"/>
          <w:sz w:val="32"/>
          <w:szCs w:val="32"/>
        </w:rPr>
        <w:t>不同地理方位</w:t>
      </w:r>
      <w:r>
        <w:rPr>
          <w:rFonts w:hint="eastAsia" w:ascii="仿宋" w:hAnsi="仿宋" w:eastAsia="仿宋"/>
          <w:kern w:val="0"/>
          <w:sz w:val="32"/>
          <w:szCs w:val="32"/>
        </w:rPr>
        <w:t>，</w:t>
      </w:r>
      <w:r>
        <w:rPr>
          <w:rFonts w:ascii="仿宋" w:hAnsi="仿宋" w:eastAsia="仿宋"/>
          <w:kern w:val="0"/>
          <w:sz w:val="32"/>
          <w:szCs w:val="32"/>
        </w:rPr>
        <w:t>选择居民区、公园(含街心公园)、医院各4处</w:t>
      </w:r>
      <w:r>
        <w:rPr>
          <w:rFonts w:hint="eastAsia" w:ascii="仿宋" w:hAnsi="仿宋" w:eastAsia="仿宋"/>
          <w:kern w:val="0"/>
          <w:sz w:val="32"/>
          <w:szCs w:val="32"/>
        </w:rPr>
        <w:t>。</w:t>
      </w:r>
    </w:p>
    <w:p>
      <w:pPr>
        <w:autoSpaceDE w:val="0"/>
        <w:autoSpaceDN w:val="0"/>
        <w:adjustRightInd w:val="0"/>
        <w:ind w:firstLine="643" w:firstLineChars="200"/>
        <w:rPr>
          <w:rFonts w:ascii="楷体" w:hAnsi="楷体" w:eastAsia="楷体"/>
          <w:b/>
          <w:kern w:val="0"/>
          <w:sz w:val="32"/>
          <w:szCs w:val="32"/>
        </w:rPr>
      </w:pPr>
      <w:r>
        <w:rPr>
          <w:rFonts w:hint="eastAsia" w:ascii="楷体" w:hAnsi="楷体" w:eastAsia="楷体"/>
          <w:b/>
          <w:kern w:val="0"/>
          <w:sz w:val="32"/>
          <w:szCs w:val="32"/>
          <w:lang w:eastAsia="zh-CN"/>
        </w:rPr>
        <w:t>（二）</w:t>
      </w:r>
      <w:r>
        <w:rPr>
          <w:rFonts w:ascii="楷体" w:hAnsi="楷体" w:eastAsia="楷体"/>
          <w:b/>
          <w:kern w:val="0"/>
          <w:sz w:val="32"/>
          <w:szCs w:val="32"/>
        </w:rPr>
        <w:t>监测时间</w:t>
      </w:r>
    </w:p>
    <w:p>
      <w:pPr>
        <w:autoSpaceDE w:val="0"/>
        <w:autoSpaceDN w:val="0"/>
        <w:adjustRightInd w:val="0"/>
        <w:ind w:firstLine="640" w:firstLineChars="200"/>
        <w:rPr>
          <w:rFonts w:ascii="仿宋" w:hAnsi="仿宋" w:eastAsia="仿宋"/>
          <w:kern w:val="0"/>
          <w:sz w:val="32"/>
          <w:szCs w:val="32"/>
        </w:rPr>
      </w:pPr>
      <w:r>
        <w:rPr>
          <w:rFonts w:hint="eastAsia" w:ascii="仿宋" w:hAnsi="仿宋" w:eastAsia="仿宋"/>
          <w:kern w:val="0"/>
          <w:sz w:val="32"/>
          <w:szCs w:val="32"/>
        </w:rPr>
        <w:t>4-11月份，每月2次，相邻两次的测定间隔应为1</w:t>
      </w:r>
      <w:r>
        <w:rPr>
          <w:rFonts w:ascii="仿宋" w:hAnsi="仿宋" w:eastAsia="仿宋"/>
          <w:kern w:val="0"/>
          <w:sz w:val="32"/>
          <w:szCs w:val="32"/>
        </w:rPr>
        <w:t>0</w:t>
      </w:r>
      <w:r>
        <w:rPr>
          <w:rFonts w:hint="eastAsia" w:ascii="仿宋" w:hAnsi="仿宋" w:eastAsia="仿宋"/>
          <w:kern w:val="0"/>
          <w:sz w:val="32"/>
          <w:szCs w:val="32"/>
        </w:rPr>
        <w:t>天，风雨天气(风力五级以上)顺延。</w:t>
      </w:r>
    </w:p>
    <w:p>
      <w:pPr>
        <w:autoSpaceDE w:val="0"/>
        <w:autoSpaceDN w:val="0"/>
        <w:adjustRightInd w:val="0"/>
        <w:ind w:firstLine="643" w:firstLineChars="200"/>
        <w:rPr>
          <w:rFonts w:ascii="楷体" w:hAnsi="楷体" w:eastAsia="楷体"/>
          <w:b/>
          <w:kern w:val="0"/>
          <w:sz w:val="32"/>
          <w:szCs w:val="32"/>
        </w:rPr>
      </w:pPr>
      <w:r>
        <w:rPr>
          <w:rFonts w:hint="eastAsia" w:ascii="楷体" w:hAnsi="楷体" w:eastAsia="楷体"/>
          <w:b/>
          <w:kern w:val="0"/>
          <w:sz w:val="32"/>
          <w:szCs w:val="32"/>
          <w:lang w:eastAsia="zh-CN"/>
        </w:rPr>
        <w:t>（三）</w:t>
      </w:r>
      <w:r>
        <w:rPr>
          <w:rFonts w:ascii="楷体" w:hAnsi="楷体" w:eastAsia="楷体"/>
          <w:b/>
          <w:kern w:val="0"/>
          <w:sz w:val="32"/>
          <w:szCs w:val="32"/>
        </w:rPr>
        <w:t>监测方法</w:t>
      </w:r>
    </w:p>
    <w:p>
      <w:pPr>
        <w:autoSpaceDE w:val="0"/>
        <w:autoSpaceDN w:val="0"/>
        <w:adjustRightInd w:val="0"/>
        <w:ind w:firstLine="640" w:firstLineChars="200"/>
        <w:rPr>
          <w:rFonts w:ascii="仿宋" w:hAnsi="仿宋" w:eastAsia="仿宋"/>
          <w:kern w:val="0"/>
          <w:sz w:val="32"/>
          <w:szCs w:val="32"/>
        </w:rPr>
      </w:pPr>
      <w:r>
        <w:rPr>
          <w:rFonts w:ascii="仿宋" w:hAnsi="仿宋" w:eastAsia="仿宋"/>
          <w:kern w:val="0"/>
          <w:sz w:val="32"/>
          <w:szCs w:val="32"/>
        </w:rPr>
        <w:t>每处使用</w:t>
      </w:r>
      <w:r>
        <w:rPr>
          <w:rFonts w:hint="eastAsia" w:ascii="仿宋" w:hAnsi="仿宋" w:eastAsia="仿宋"/>
          <w:kern w:val="0"/>
          <w:sz w:val="32"/>
          <w:szCs w:val="32"/>
        </w:rPr>
        <w:t>诱</w:t>
      </w:r>
      <w:r>
        <w:rPr>
          <w:rFonts w:ascii="仿宋" w:hAnsi="仿宋" w:eastAsia="仿宋"/>
          <w:kern w:val="0"/>
          <w:sz w:val="32"/>
          <w:szCs w:val="32"/>
        </w:rPr>
        <w:t>蚊灯1只，</w:t>
      </w:r>
      <w:r>
        <w:rPr>
          <w:rFonts w:hint="eastAsia" w:ascii="仿宋" w:hAnsi="仿宋" w:eastAsia="仿宋"/>
          <w:kern w:val="0"/>
          <w:sz w:val="32"/>
          <w:szCs w:val="32"/>
        </w:rPr>
        <w:t>日落前1h接通电源，开启诱蚊灯诱捕蚊虫，直至次日日出后1h。密闭收集器后，再关闭电源，将集蚊袋取出，乙醚麻醉或冰箱冷冻处死，鉴定种类、性别并计数。</w:t>
      </w:r>
    </w:p>
    <w:p>
      <w:pPr>
        <w:autoSpaceDE w:val="0"/>
        <w:autoSpaceDN w:val="0"/>
        <w:adjustRightInd w:val="0"/>
        <w:ind w:firstLine="643" w:firstLineChars="200"/>
        <w:rPr>
          <w:rFonts w:ascii="楷体" w:hAnsi="楷体" w:eastAsia="楷体"/>
          <w:b/>
          <w:kern w:val="0"/>
          <w:sz w:val="32"/>
          <w:szCs w:val="32"/>
        </w:rPr>
      </w:pPr>
      <w:r>
        <w:rPr>
          <w:rFonts w:hint="eastAsia" w:ascii="楷体" w:hAnsi="楷体" w:eastAsia="楷体"/>
          <w:b/>
          <w:kern w:val="0"/>
          <w:sz w:val="32"/>
          <w:szCs w:val="32"/>
          <w:lang w:eastAsia="zh-CN"/>
        </w:rPr>
        <w:t>（四）</w:t>
      </w:r>
      <w:r>
        <w:rPr>
          <w:rFonts w:hint="eastAsia" w:ascii="楷体" w:hAnsi="楷体" w:eastAsia="楷体"/>
          <w:b/>
          <w:kern w:val="0"/>
          <w:sz w:val="32"/>
          <w:szCs w:val="32"/>
        </w:rPr>
        <w:t>统计与计算：密度指数计算</w:t>
      </w:r>
    </w:p>
    <w:p>
      <w:pPr>
        <w:autoSpaceDE w:val="0"/>
        <w:autoSpaceDN w:val="0"/>
        <w:adjustRightInd w:val="0"/>
        <w:ind w:firstLine="640" w:firstLineChars="200"/>
        <w:rPr>
          <w:rFonts w:ascii="仿宋" w:hAnsi="仿宋" w:eastAsia="仿宋"/>
          <w:kern w:val="0"/>
          <w:sz w:val="32"/>
          <w:szCs w:val="32"/>
        </w:rPr>
      </w:pPr>
      <w:r>
        <w:rPr>
          <w:rFonts w:ascii="仿宋" w:hAnsi="仿宋" w:eastAsia="仿宋"/>
          <w:kern w:val="0"/>
          <w:sz w:val="32"/>
          <w:szCs w:val="32"/>
        </w:rPr>
        <w:drawing>
          <wp:inline distT="0" distB="0" distL="0" distR="0">
            <wp:extent cx="4791075" cy="790575"/>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791075" cy="790575"/>
                    </a:xfrm>
                    <a:prstGeom prst="rect">
                      <a:avLst/>
                    </a:prstGeom>
                    <a:noFill/>
                    <a:ln>
                      <a:noFill/>
                    </a:ln>
                  </pic:spPr>
                </pic:pic>
              </a:graphicData>
            </a:graphic>
          </wp:inline>
        </w:drawing>
      </w:r>
    </w:p>
    <w:p>
      <w:pPr>
        <w:autoSpaceDE w:val="0"/>
        <w:autoSpaceDN w:val="0"/>
        <w:adjustRightInd w:val="0"/>
        <w:ind w:firstLine="640" w:firstLineChars="200"/>
        <w:rPr>
          <w:rFonts w:ascii="仿宋" w:hAnsi="仿宋" w:eastAsia="仿宋"/>
          <w:kern w:val="0"/>
          <w:sz w:val="32"/>
          <w:szCs w:val="32"/>
        </w:rPr>
      </w:pPr>
      <w:r>
        <w:rPr>
          <w:rFonts w:ascii="仿宋" w:hAnsi="仿宋" w:eastAsia="仿宋"/>
          <w:kern w:val="0"/>
          <w:sz w:val="32"/>
          <w:szCs w:val="32"/>
        </w:rPr>
        <w:t>分别将每盏灯每晚的监测结果填入数据报表(见表3)，记录当时主要气象数据(气温，湿度，风力)</w:t>
      </w:r>
      <w:r>
        <w:rPr>
          <w:rFonts w:hint="eastAsia" w:ascii="仿宋" w:hAnsi="仿宋" w:eastAsia="仿宋"/>
          <w:kern w:val="0"/>
          <w:sz w:val="32"/>
          <w:szCs w:val="32"/>
        </w:rPr>
        <w:t>，环境类型</w:t>
      </w:r>
      <w:r>
        <w:rPr>
          <w:rFonts w:ascii="仿宋" w:hAnsi="仿宋" w:eastAsia="仿宋"/>
          <w:kern w:val="0"/>
          <w:sz w:val="32"/>
          <w:szCs w:val="32"/>
        </w:rPr>
        <w:t>。汇总表见表</w:t>
      </w:r>
      <w:r>
        <w:rPr>
          <w:rFonts w:hint="eastAsia" w:ascii="仿宋" w:hAnsi="仿宋" w:eastAsia="仿宋"/>
          <w:kern w:val="0"/>
          <w:sz w:val="32"/>
          <w:szCs w:val="32"/>
        </w:rPr>
        <w:t>4</w:t>
      </w:r>
      <w:r>
        <w:rPr>
          <w:rFonts w:ascii="仿宋" w:hAnsi="仿宋" w:eastAsia="仿宋"/>
          <w:kern w:val="0"/>
          <w:sz w:val="32"/>
          <w:szCs w:val="32"/>
        </w:rPr>
        <w:t>。</w:t>
      </w:r>
    </w:p>
    <w:p>
      <w:pPr>
        <w:autoSpaceDE w:val="0"/>
        <w:autoSpaceDN w:val="0"/>
        <w:adjustRightInd w:val="0"/>
        <w:ind w:firstLine="636" w:firstLineChars="198"/>
        <w:rPr>
          <w:rFonts w:ascii="黑体" w:hAnsi="黑体" w:eastAsia="黑体"/>
          <w:b w:val="0"/>
          <w:bCs/>
          <w:kern w:val="0"/>
          <w:sz w:val="32"/>
          <w:szCs w:val="32"/>
        </w:rPr>
      </w:pPr>
      <w:bookmarkStart w:id="2" w:name="_Toc88669997"/>
      <w:r>
        <w:rPr>
          <w:rFonts w:ascii="黑体" w:hAnsi="黑体" w:eastAsia="黑体"/>
          <w:b w:val="0"/>
          <w:bCs/>
          <w:kern w:val="0"/>
          <w:sz w:val="32"/>
          <w:szCs w:val="32"/>
        </w:rPr>
        <w:t>三</w:t>
      </w:r>
      <w:r>
        <w:rPr>
          <w:rFonts w:hint="eastAsia" w:ascii="黑体" w:hAnsi="黑体" w:eastAsia="黑体"/>
          <w:b w:val="0"/>
          <w:bCs/>
          <w:kern w:val="0"/>
          <w:sz w:val="32"/>
          <w:szCs w:val="32"/>
        </w:rPr>
        <w:t>、</w:t>
      </w:r>
      <w:r>
        <w:rPr>
          <w:rFonts w:ascii="黑体" w:hAnsi="黑体" w:eastAsia="黑体"/>
          <w:b w:val="0"/>
          <w:bCs/>
          <w:kern w:val="0"/>
          <w:sz w:val="32"/>
          <w:szCs w:val="32"/>
        </w:rPr>
        <w:t>蝇密度监测</w:t>
      </w:r>
      <w:bookmarkEnd w:id="2"/>
    </w:p>
    <w:p>
      <w:pPr>
        <w:autoSpaceDE w:val="0"/>
        <w:autoSpaceDN w:val="0"/>
        <w:adjustRightInd w:val="0"/>
        <w:ind w:firstLine="643" w:firstLineChars="200"/>
        <w:rPr>
          <w:rFonts w:ascii="楷体" w:hAnsi="楷体" w:eastAsia="楷体"/>
          <w:b/>
          <w:kern w:val="0"/>
          <w:sz w:val="32"/>
          <w:szCs w:val="32"/>
        </w:rPr>
      </w:pPr>
      <w:r>
        <w:rPr>
          <w:rFonts w:hint="eastAsia" w:ascii="楷体" w:hAnsi="楷体" w:eastAsia="楷体"/>
          <w:b/>
          <w:kern w:val="0"/>
          <w:sz w:val="32"/>
          <w:szCs w:val="32"/>
          <w:lang w:eastAsia="zh-CN"/>
        </w:rPr>
        <w:t>（一）</w:t>
      </w:r>
      <w:r>
        <w:rPr>
          <w:rFonts w:ascii="楷体" w:hAnsi="楷体" w:eastAsia="楷体"/>
          <w:b/>
          <w:kern w:val="0"/>
          <w:sz w:val="32"/>
          <w:szCs w:val="32"/>
        </w:rPr>
        <w:t xml:space="preserve"> 监测点的选择</w:t>
      </w:r>
    </w:p>
    <w:p>
      <w:pPr>
        <w:autoSpaceDE w:val="0"/>
        <w:autoSpaceDN w:val="0"/>
        <w:adjustRightInd w:val="0"/>
        <w:ind w:firstLine="640" w:firstLineChars="200"/>
        <w:rPr>
          <w:rFonts w:ascii="仿宋" w:hAnsi="仿宋" w:eastAsia="仿宋"/>
          <w:kern w:val="0"/>
          <w:sz w:val="32"/>
          <w:szCs w:val="32"/>
        </w:rPr>
      </w:pPr>
      <w:r>
        <w:rPr>
          <w:rFonts w:hint="eastAsia" w:ascii="仿宋" w:hAnsi="仿宋" w:eastAsia="仿宋"/>
          <w:kern w:val="0"/>
          <w:sz w:val="32"/>
          <w:szCs w:val="32"/>
        </w:rPr>
        <w:t>市区范围按建城区东（开发区）、南（裕安区）、西（裕安区）、北（金安区）、中（金安区）方位各</w:t>
      </w:r>
      <w:r>
        <w:rPr>
          <w:rFonts w:ascii="仿宋" w:hAnsi="仿宋" w:eastAsia="仿宋"/>
          <w:kern w:val="0"/>
          <w:sz w:val="32"/>
          <w:szCs w:val="32"/>
        </w:rPr>
        <w:t>设</w:t>
      </w:r>
      <w:r>
        <w:rPr>
          <w:rFonts w:hint="eastAsia" w:ascii="仿宋" w:hAnsi="仿宋" w:eastAsia="仿宋"/>
          <w:kern w:val="0"/>
          <w:sz w:val="32"/>
          <w:szCs w:val="32"/>
        </w:rPr>
        <w:t>1个监测点，</w:t>
      </w:r>
      <w:r>
        <w:rPr>
          <w:rFonts w:ascii="仿宋" w:hAnsi="仿宋" w:eastAsia="仿宋"/>
          <w:kern w:val="0"/>
          <w:sz w:val="32"/>
          <w:szCs w:val="32"/>
        </w:rPr>
        <w:t>每个监测点随机选择农贸集市1处、餐饮外环境</w:t>
      </w:r>
      <w:r>
        <w:rPr>
          <w:rFonts w:hint="eastAsia" w:ascii="仿宋" w:hAnsi="仿宋" w:eastAsia="仿宋"/>
          <w:kern w:val="0"/>
          <w:sz w:val="32"/>
          <w:szCs w:val="32"/>
        </w:rPr>
        <w:t>1</w:t>
      </w:r>
      <w:r>
        <w:rPr>
          <w:rFonts w:ascii="仿宋" w:hAnsi="仿宋" w:eastAsia="仿宋"/>
          <w:kern w:val="0"/>
          <w:sz w:val="32"/>
          <w:szCs w:val="32"/>
        </w:rPr>
        <w:t>处、绿化带1块和居民区1个。</w:t>
      </w:r>
      <w:r>
        <w:rPr>
          <w:rFonts w:hint="eastAsia" w:ascii="仿宋" w:hAnsi="仿宋" w:eastAsia="仿宋"/>
          <w:kern w:val="0"/>
          <w:sz w:val="32"/>
          <w:szCs w:val="32"/>
        </w:rPr>
        <w:t>各监测点确定好监测场所后，上报监测场所名单，</w:t>
      </w:r>
      <w:r>
        <w:rPr>
          <w:rFonts w:ascii="仿宋" w:hAnsi="仿宋" w:eastAsia="仿宋"/>
          <w:kern w:val="0"/>
          <w:sz w:val="32"/>
          <w:szCs w:val="32"/>
        </w:rPr>
        <w:t>各个监测点</w:t>
      </w:r>
      <w:r>
        <w:rPr>
          <w:rFonts w:hint="eastAsia" w:ascii="仿宋" w:hAnsi="仿宋" w:eastAsia="仿宋"/>
          <w:kern w:val="0"/>
          <w:sz w:val="32"/>
          <w:szCs w:val="32"/>
        </w:rPr>
        <w:t>监测场所</w:t>
      </w:r>
      <w:r>
        <w:rPr>
          <w:rFonts w:ascii="仿宋" w:hAnsi="仿宋" w:eastAsia="仿宋"/>
          <w:kern w:val="0"/>
          <w:sz w:val="32"/>
          <w:szCs w:val="32"/>
        </w:rPr>
        <w:t>相对固定。</w:t>
      </w:r>
    </w:p>
    <w:p>
      <w:pPr>
        <w:autoSpaceDE w:val="0"/>
        <w:autoSpaceDN w:val="0"/>
        <w:adjustRightInd w:val="0"/>
        <w:ind w:firstLine="643" w:firstLineChars="200"/>
        <w:rPr>
          <w:rFonts w:ascii="楷体" w:hAnsi="楷体" w:eastAsia="楷体"/>
          <w:b/>
          <w:kern w:val="0"/>
          <w:sz w:val="32"/>
          <w:szCs w:val="32"/>
        </w:rPr>
      </w:pPr>
      <w:r>
        <w:rPr>
          <w:rFonts w:hint="eastAsia" w:ascii="楷体" w:hAnsi="楷体" w:eastAsia="楷体"/>
          <w:b/>
          <w:kern w:val="0"/>
          <w:sz w:val="32"/>
          <w:szCs w:val="32"/>
          <w:lang w:eastAsia="zh-CN"/>
        </w:rPr>
        <w:t>（二）</w:t>
      </w:r>
      <w:r>
        <w:rPr>
          <w:rFonts w:ascii="楷体" w:hAnsi="楷体" w:eastAsia="楷体"/>
          <w:b/>
          <w:kern w:val="0"/>
          <w:sz w:val="32"/>
          <w:szCs w:val="32"/>
        </w:rPr>
        <w:t>监测时间</w:t>
      </w:r>
    </w:p>
    <w:p>
      <w:pPr>
        <w:autoSpaceDE w:val="0"/>
        <w:autoSpaceDN w:val="0"/>
        <w:adjustRightInd w:val="0"/>
        <w:ind w:firstLine="640" w:firstLineChars="200"/>
        <w:rPr>
          <w:rFonts w:ascii="仿宋" w:hAnsi="仿宋" w:eastAsia="仿宋"/>
          <w:kern w:val="0"/>
          <w:sz w:val="32"/>
          <w:szCs w:val="32"/>
        </w:rPr>
      </w:pPr>
      <w:r>
        <w:rPr>
          <w:rFonts w:hint="eastAsia" w:ascii="仿宋" w:hAnsi="仿宋" w:eastAsia="仿宋"/>
          <w:kern w:val="0"/>
          <w:sz w:val="32"/>
          <w:szCs w:val="32"/>
        </w:rPr>
        <w:t>4-11月份，每月中旬监测一次，遇雨天顺延</w:t>
      </w:r>
      <w:r>
        <w:rPr>
          <w:rFonts w:ascii="仿宋" w:hAnsi="仿宋" w:eastAsia="仿宋"/>
          <w:kern w:val="0"/>
          <w:sz w:val="32"/>
          <w:szCs w:val="32"/>
        </w:rPr>
        <w:t>。</w:t>
      </w:r>
    </w:p>
    <w:p>
      <w:pPr>
        <w:autoSpaceDE w:val="0"/>
        <w:autoSpaceDN w:val="0"/>
        <w:adjustRightInd w:val="0"/>
        <w:ind w:firstLine="643" w:firstLineChars="200"/>
        <w:rPr>
          <w:rFonts w:ascii="楷体" w:hAnsi="楷体" w:eastAsia="楷体"/>
          <w:b/>
          <w:kern w:val="0"/>
          <w:sz w:val="32"/>
          <w:szCs w:val="32"/>
        </w:rPr>
      </w:pPr>
      <w:r>
        <w:rPr>
          <w:rFonts w:hint="eastAsia" w:ascii="楷体" w:hAnsi="楷体" w:eastAsia="楷体"/>
          <w:b/>
          <w:kern w:val="0"/>
          <w:sz w:val="32"/>
          <w:szCs w:val="32"/>
          <w:lang w:eastAsia="zh-CN"/>
        </w:rPr>
        <w:t>（三）</w:t>
      </w:r>
      <w:r>
        <w:rPr>
          <w:rFonts w:ascii="楷体" w:hAnsi="楷体" w:eastAsia="楷体"/>
          <w:b/>
          <w:kern w:val="0"/>
          <w:sz w:val="32"/>
          <w:szCs w:val="32"/>
        </w:rPr>
        <w:t xml:space="preserve"> 监测方法</w:t>
      </w:r>
    </w:p>
    <w:p>
      <w:pPr>
        <w:autoSpaceDE w:val="0"/>
        <w:autoSpaceDN w:val="0"/>
        <w:adjustRightInd w:val="0"/>
        <w:ind w:firstLine="640" w:firstLineChars="200"/>
        <w:rPr>
          <w:rFonts w:ascii="仿宋" w:hAnsi="仿宋" w:eastAsia="仿宋"/>
          <w:kern w:val="0"/>
          <w:sz w:val="32"/>
          <w:szCs w:val="32"/>
        </w:rPr>
      </w:pPr>
      <w:r>
        <w:rPr>
          <w:rFonts w:ascii="仿宋" w:hAnsi="仿宋" w:eastAsia="仿宋"/>
          <w:kern w:val="0"/>
          <w:sz w:val="32"/>
          <w:szCs w:val="32"/>
        </w:rPr>
        <w:t>采用笼诱法。每处放1个诱蝇笼。</w:t>
      </w:r>
    </w:p>
    <w:p>
      <w:pPr>
        <w:autoSpaceDE w:val="0"/>
        <w:autoSpaceDN w:val="0"/>
        <w:adjustRightInd w:val="0"/>
        <w:ind w:firstLine="640" w:firstLineChars="200"/>
        <w:rPr>
          <w:rFonts w:ascii="仿宋" w:hAnsi="仿宋" w:eastAsia="仿宋"/>
          <w:kern w:val="0"/>
          <w:sz w:val="32"/>
          <w:szCs w:val="32"/>
        </w:rPr>
      </w:pPr>
      <w:r>
        <w:rPr>
          <w:rFonts w:ascii="仿宋" w:hAnsi="仿宋" w:eastAsia="仿宋"/>
          <w:kern w:val="0"/>
          <w:sz w:val="32"/>
          <w:szCs w:val="32"/>
        </w:rPr>
        <w:t>放置时间:每次放置6小时，上午9～10点之间布放，下午3～4点间收回。</w:t>
      </w:r>
    </w:p>
    <w:p>
      <w:pPr>
        <w:autoSpaceDE w:val="0"/>
        <w:autoSpaceDN w:val="0"/>
        <w:adjustRightInd w:val="0"/>
        <w:ind w:firstLine="643" w:firstLineChars="200"/>
        <w:rPr>
          <w:rFonts w:ascii="楷体" w:hAnsi="楷体" w:eastAsia="楷体"/>
          <w:b/>
          <w:kern w:val="0"/>
          <w:sz w:val="32"/>
          <w:szCs w:val="32"/>
        </w:rPr>
      </w:pPr>
      <w:r>
        <w:rPr>
          <w:rFonts w:hint="eastAsia" w:ascii="楷体" w:hAnsi="楷体" w:eastAsia="楷体"/>
          <w:b/>
          <w:kern w:val="0"/>
          <w:sz w:val="32"/>
          <w:szCs w:val="32"/>
          <w:lang w:eastAsia="zh-CN"/>
        </w:rPr>
        <w:t>（四）</w:t>
      </w:r>
      <w:r>
        <w:rPr>
          <w:rFonts w:ascii="楷体" w:hAnsi="楷体" w:eastAsia="楷体"/>
          <w:b/>
          <w:kern w:val="0"/>
          <w:sz w:val="32"/>
          <w:szCs w:val="32"/>
        </w:rPr>
        <w:t xml:space="preserve"> 种类鉴定、数据统计和记录</w:t>
      </w:r>
    </w:p>
    <w:p>
      <w:pPr>
        <w:autoSpaceDE w:val="0"/>
        <w:autoSpaceDN w:val="0"/>
        <w:adjustRightInd w:val="0"/>
        <w:ind w:firstLine="640" w:firstLineChars="200"/>
        <w:rPr>
          <w:rFonts w:ascii="仿宋" w:hAnsi="仿宋" w:eastAsia="仿宋"/>
          <w:kern w:val="0"/>
          <w:sz w:val="32"/>
          <w:szCs w:val="32"/>
        </w:rPr>
      </w:pPr>
      <w:r>
        <w:rPr>
          <w:rFonts w:ascii="仿宋" w:hAnsi="仿宋" w:eastAsia="仿宋"/>
          <w:kern w:val="0"/>
          <w:sz w:val="32"/>
          <w:szCs w:val="32"/>
        </w:rPr>
        <w:t>收笼后，用乙醚或氯仿杀死后分类，统计各蝇种的数量。记录监测当天的天气情况(气温，湿度，风力)(见表</w:t>
      </w:r>
      <w:r>
        <w:rPr>
          <w:rFonts w:hint="eastAsia" w:ascii="仿宋" w:hAnsi="仿宋" w:eastAsia="仿宋"/>
          <w:kern w:val="0"/>
          <w:sz w:val="32"/>
          <w:szCs w:val="32"/>
        </w:rPr>
        <w:t>5</w:t>
      </w:r>
      <w:r>
        <w:rPr>
          <w:rFonts w:ascii="仿宋" w:hAnsi="仿宋" w:eastAsia="仿宋"/>
          <w:kern w:val="0"/>
          <w:sz w:val="32"/>
          <w:szCs w:val="32"/>
        </w:rPr>
        <w:t>)。汇总表见表</w:t>
      </w:r>
      <w:r>
        <w:rPr>
          <w:rFonts w:hint="eastAsia" w:ascii="仿宋" w:hAnsi="仿宋" w:eastAsia="仿宋"/>
          <w:kern w:val="0"/>
          <w:sz w:val="32"/>
          <w:szCs w:val="32"/>
        </w:rPr>
        <w:t>6</w:t>
      </w:r>
      <w:r>
        <w:rPr>
          <w:rFonts w:ascii="仿宋" w:hAnsi="仿宋" w:eastAsia="仿宋"/>
          <w:kern w:val="0"/>
          <w:sz w:val="32"/>
          <w:szCs w:val="32"/>
        </w:rPr>
        <w:t>。</w:t>
      </w:r>
    </w:p>
    <w:p>
      <w:pPr>
        <w:autoSpaceDE w:val="0"/>
        <w:autoSpaceDN w:val="0"/>
        <w:adjustRightInd w:val="0"/>
        <w:ind w:firstLine="640" w:firstLineChars="200"/>
        <w:rPr>
          <w:rFonts w:ascii="仿宋" w:hAnsi="仿宋" w:eastAsia="仿宋"/>
          <w:kern w:val="0"/>
          <w:sz w:val="32"/>
          <w:szCs w:val="32"/>
        </w:rPr>
      </w:pPr>
      <w:bookmarkStart w:id="3" w:name="_Toc88669998"/>
      <w:r>
        <w:rPr>
          <w:rFonts w:hint="eastAsia" w:ascii="仿宋" w:hAnsi="仿宋" w:eastAsia="仿宋"/>
          <w:kern w:val="0"/>
          <w:sz w:val="32"/>
          <w:szCs w:val="32"/>
        </w:rPr>
        <w:t>捕蝇笼蝇密度</w:t>
      </w:r>
    </w:p>
    <w:p>
      <w:pPr>
        <w:autoSpaceDE w:val="0"/>
        <w:autoSpaceDN w:val="0"/>
        <w:adjustRightInd w:val="0"/>
        <w:ind w:firstLine="640" w:firstLineChars="200"/>
        <w:rPr>
          <w:rFonts w:ascii="仿宋" w:hAnsi="仿宋" w:eastAsia="仿宋"/>
          <w:kern w:val="0"/>
          <w:sz w:val="32"/>
          <w:szCs w:val="32"/>
        </w:rPr>
      </w:pPr>
      <w:r>
        <w:rPr>
          <w:rFonts w:ascii="仿宋" w:hAnsi="仿宋" w:eastAsia="仿宋"/>
          <w:kern w:val="0"/>
          <w:sz w:val="32"/>
          <w:szCs w:val="32"/>
        </w:rPr>
        <w:drawing>
          <wp:inline distT="0" distB="0" distL="0" distR="0">
            <wp:extent cx="2800350" cy="7905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800350" cy="790575"/>
                    </a:xfrm>
                    <a:prstGeom prst="rect">
                      <a:avLst/>
                    </a:prstGeom>
                    <a:noFill/>
                    <a:ln>
                      <a:noFill/>
                    </a:ln>
                  </pic:spPr>
                </pic:pic>
              </a:graphicData>
            </a:graphic>
          </wp:inline>
        </w:drawing>
      </w:r>
    </w:p>
    <w:p>
      <w:pPr>
        <w:autoSpaceDE w:val="0"/>
        <w:autoSpaceDN w:val="0"/>
        <w:adjustRightInd w:val="0"/>
        <w:ind w:firstLine="643" w:firstLineChars="200"/>
        <w:rPr>
          <w:rFonts w:ascii="楷体" w:hAnsi="楷体" w:eastAsia="楷体"/>
          <w:b/>
          <w:kern w:val="0"/>
          <w:sz w:val="32"/>
          <w:szCs w:val="32"/>
        </w:rPr>
      </w:pPr>
      <w:r>
        <w:rPr>
          <w:rFonts w:hint="eastAsia" w:ascii="楷体" w:hAnsi="楷体" w:eastAsia="楷体"/>
          <w:b/>
          <w:kern w:val="0"/>
          <w:sz w:val="32"/>
          <w:szCs w:val="32"/>
          <w:lang w:eastAsia="zh-CN"/>
        </w:rPr>
        <w:t>（五）</w:t>
      </w:r>
      <w:r>
        <w:rPr>
          <w:rFonts w:hint="eastAsia" w:ascii="楷体" w:hAnsi="楷体" w:eastAsia="楷体"/>
          <w:b/>
          <w:kern w:val="0"/>
          <w:sz w:val="32"/>
          <w:szCs w:val="32"/>
        </w:rPr>
        <w:t xml:space="preserve"> 捕蝇笼</w:t>
      </w:r>
    </w:p>
    <w:p>
      <w:pPr>
        <w:autoSpaceDE w:val="0"/>
        <w:autoSpaceDN w:val="0"/>
        <w:adjustRightInd w:val="0"/>
        <w:ind w:firstLine="560" w:firstLineChars="200"/>
        <w:rPr>
          <w:rFonts w:ascii="仿宋" w:hAnsi="仿宋" w:eastAsia="仿宋"/>
          <w:kern w:val="0"/>
          <w:sz w:val="32"/>
          <w:szCs w:val="32"/>
        </w:rPr>
      </w:pPr>
      <w:r>
        <w:rPr>
          <w:rFonts w:hint="eastAsia" w:ascii="仿宋" w:hAnsi="仿宋" w:eastAsia="仿宋"/>
          <w:kern w:val="0"/>
          <w:sz w:val="28"/>
          <w:szCs w:val="28"/>
        </w:rPr>
        <w:t xml:space="preserve">   </w:t>
      </w:r>
      <w:r>
        <w:rPr>
          <w:rFonts w:hint="eastAsia" w:ascii="仿宋" w:hAnsi="仿宋" w:eastAsia="仿宋"/>
          <w:kern w:val="0"/>
          <w:sz w:val="32"/>
          <w:szCs w:val="32"/>
        </w:rPr>
        <w:t xml:space="preserve"> 诱蝇笼规格：为锥形芯圆形诱蝇笼，笼高40cm，直径25cm，圆锥形芯高35cm，顶口直径2cm。</w:t>
      </w:r>
    </w:p>
    <w:p>
      <w:pPr>
        <w:autoSpaceDE w:val="0"/>
        <w:autoSpaceDN w:val="0"/>
        <w:adjustRightInd w:val="0"/>
        <w:ind w:firstLine="640" w:firstLineChars="200"/>
        <w:rPr>
          <w:rFonts w:ascii="仿宋" w:hAnsi="仿宋" w:eastAsia="仿宋"/>
          <w:kern w:val="0"/>
          <w:sz w:val="32"/>
          <w:szCs w:val="32"/>
        </w:rPr>
      </w:pPr>
      <w:r>
        <w:rPr>
          <w:rFonts w:hint="eastAsia" w:ascii="仿宋" w:hAnsi="仿宋" w:eastAsia="仿宋"/>
          <w:kern w:val="0"/>
          <w:sz w:val="32"/>
          <w:szCs w:val="32"/>
        </w:rPr>
        <w:t xml:space="preserve">    诱饵：红糖、食醋（酿造陈醋）饵(50g＋50g)＋50ml水。</w:t>
      </w:r>
    </w:p>
    <w:p>
      <w:pPr>
        <w:autoSpaceDE w:val="0"/>
        <w:autoSpaceDN w:val="0"/>
        <w:adjustRightInd w:val="0"/>
        <w:ind w:firstLine="472" w:firstLineChars="147"/>
        <w:rPr>
          <w:rFonts w:ascii="黑体" w:hAnsi="黑体" w:eastAsia="黑体"/>
          <w:b/>
          <w:kern w:val="0"/>
          <w:sz w:val="32"/>
          <w:szCs w:val="32"/>
        </w:rPr>
      </w:pPr>
      <w:r>
        <w:rPr>
          <w:rFonts w:ascii="黑体" w:hAnsi="黑体" w:eastAsia="黑体"/>
          <w:b/>
          <w:kern w:val="0"/>
          <w:sz w:val="32"/>
          <w:szCs w:val="32"/>
        </w:rPr>
        <w:t xml:space="preserve"> </w:t>
      </w:r>
      <w:r>
        <w:rPr>
          <w:rFonts w:ascii="黑体" w:hAnsi="黑体" w:eastAsia="黑体"/>
          <w:b w:val="0"/>
          <w:bCs/>
          <w:kern w:val="0"/>
          <w:sz w:val="32"/>
          <w:szCs w:val="32"/>
        </w:rPr>
        <w:t>四</w:t>
      </w:r>
      <w:r>
        <w:rPr>
          <w:rFonts w:hint="eastAsia" w:ascii="黑体" w:hAnsi="黑体" w:eastAsia="黑体"/>
          <w:b w:val="0"/>
          <w:bCs/>
          <w:kern w:val="0"/>
          <w:sz w:val="32"/>
          <w:szCs w:val="32"/>
        </w:rPr>
        <w:t>、</w:t>
      </w:r>
      <w:r>
        <w:rPr>
          <w:rFonts w:ascii="黑体" w:hAnsi="黑体" w:eastAsia="黑体"/>
          <w:b w:val="0"/>
          <w:bCs/>
          <w:kern w:val="0"/>
          <w:sz w:val="32"/>
          <w:szCs w:val="32"/>
        </w:rPr>
        <w:t>蟑螂密度监测</w:t>
      </w:r>
      <w:bookmarkEnd w:id="3"/>
    </w:p>
    <w:p>
      <w:pPr>
        <w:autoSpaceDE w:val="0"/>
        <w:autoSpaceDN w:val="0"/>
        <w:adjustRightInd w:val="0"/>
        <w:ind w:firstLine="643" w:firstLineChars="200"/>
        <w:rPr>
          <w:rFonts w:ascii="楷体" w:hAnsi="楷体" w:eastAsia="楷体"/>
          <w:b/>
          <w:kern w:val="0"/>
          <w:sz w:val="32"/>
          <w:szCs w:val="32"/>
        </w:rPr>
      </w:pPr>
      <w:r>
        <w:rPr>
          <w:rFonts w:hint="eastAsia" w:ascii="楷体" w:hAnsi="楷体" w:eastAsia="楷体"/>
          <w:b/>
          <w:kern w:val="0"/>
          <w:sz w:val="32"/>
          <w:szCs w:val="32"/>
          <w:lang w:eastAsia="zh-CN"/>
        </w:rPr>
        <w:t>（一）</w:t>
      </w:r>
      <w:r>
        <w:rPr>
          <w:rFonts w:ascii="楷体" w:hAnsi="楷体" w:eastAsia="楷体"/>
          <w:b/>
          <w:kern w:val="0"/>
          <w:sz w:val="32"/>
          <w:szCs w:val="32"/>
        </w:rPr>
        <w:t xml:space="preserve"> 监测点的选择</w:t>
      </w:r>
    </w:p>
    <w:p>
      <w:pPr>
        <w:autoSpaceDE w:val="0"/>
        <w:autoSpaceDN w:val="0"/>
        <w:adjustRightInd w:val="0"/>
        <w:ind w:firstLine="640" w:firstLineChars="200"/>
        <w:rPr>
          <w:rFonts w:ascii="仿宋" w:hAnsi="仿宋" w:eastAsia="仿宋"/>
          <w:kern w:val="0"/>
          <w:sz w:val="32"/>
          <w:szCs w:val="32"/>
        </w:rPr>
      </w:pPr>
      <w:r>
        <w:rPr>
          <w:rFonts w:hint="eastAsia" w:ascii="仿宋" w:hAnsi="仿宋" w:eastAsia="仿宋"/>
          <w:kern w:val="0"/>
          <w:sz w:val="32"/>
          <w:szCs w:val="32"/>
        </w:rPr>
        <w:t>市区范围按建城区东（开发区）、南（裕安区）、西（裕安区）、北（金安区）、中（金安区）方位各</w:t>
      </w:r>
      <w:r>
        <w:rPr>
          <w:rFonts w:ascii="仿宋" w:hAnsi="仿宋" w:eastAsia="仿宋"/>
          <w:kern w:val="0"/>
          <w:sz w:val="32"/>
          <w:szCs w:val="32"/>
        </w:rPr>
        <w:t>设</w:t>
      </w:r>
      <w:r>
        <w:rPr>
          <w:rFonts w:hint="eastAsia" w:ascii="仿宋" w:hAnsi="仿宋" w:eastAsia="仿宋"/>
          <w:kern w:val="0"/>
          <w:sz w:val="32"/>
          <w:szCs w:val="32"/>
        </w:rPr>
        <w:t>1个监测点</w:t>
      </w:r>
      <w:r>
        <w:rPr>
          <w:rFonts w:ascii="仿宋" w:hAnsi="仿宋" w:eastAsia="仿宋"/>
          <w:kern w:val="0"/>
          <w:sz w:val="32"/>
          <w:szCs w:val="32"/>
        </w:rPr>
        <w:t>，每个监测点随机选择农贸市场1处、</w:t>
      </w:r>
      <w:r>
        <w:rPr>
          <w:rFonts w:hint="eastAsia" w:ascii="仿宋" w:hAnsi="仿宋" w:eastAsia="仿宋"/>
          <w:kern w:val="0"/>
          <w:sz w:val="32"/>
          <w:szCs w:val="32"/>
        </w:rPr>
        <w:t>超市</w:t>
      </w:r>
      <w:r>
        <w:rPr>
          <w:rFonts w:ascii="仿宋" w:hAnsi="仿宋" w:eastAsia="仿宋"/>
          <w:kern w:val="0"/>
          <w:sz w:val="32"/>
          <w:szCs w:val="32"/>
        </w:rPr>
        <w:t>1处</w:t>
      </w:r>
      <w:r>
        <w:rPr>
          <w:rFonts w:hint="eastAsia" w:ascii="仿宋" w:hAnsi="仿宋" w:eastAsia="仿宋"/>
          <w:kern w:val="0"/>
          <w:sz w:val="32"/>
          <w:szCs w:val="32"/>
        </w:rPr>
        <w:t>、</w:t>
      </w:r>
      <w:r>
        <w:rPr>
          <w:rFonts w:ascii="仿宋" w:hAnsi="仿宋" w:eastAsia="仿宋"/>
          <w:kern w:val="0"/>
          <w:sz w:val="32"/>
          <w:szCs w:val="32"/>
        </w:rPr>
        <w:t>宾馆1处、餐饮</w:t>
      </w:r>
      <w:r>
        <w:rPr>
          <w:rFonts w:hint="eastAsia" w:ascii="仿宋" w:hAnsi="仿宋" w:eastAsia="仿宋"/>
          <w:kern w:val="0"/>
          <w:sz w:val="32"/>
          <w:szCs w:val="32"/>
        </w:rPr>
        <w:t>环境1</w:t>
      </w:r>
      <w:r>
        <w:rPr>
          <w:rFonts w:ascii="仿宋" w:hAnsi="仿宋" w:eastAsia="仿宋"/>
          <w:kern w:val="0"/>
          <w:sz w:val="32"/>
          <w:szCs w:val="32"/>
        </w:rPr>
        <w:t>处、医院1家和居民区1个</w:t>
      </w:r>
      <w:r>
        <w:rPr>
          <w:rFonts w:hint="eastAsia" w:ascii="仿宋" w:hAnsi="仿宋" w:eastAsia="仿宋"/>
          <w:kern w:val="0"/>
          <w:sz w:val="32"/>
          <w:szCs w:val="32"/>
        </w:rPr>
        <w:t>。各监测点确定好监测场所后，上报监测场所名单，</w:t>
      </w:r>
      <w:r>
        <w:rPr>
          <w:rFonts w:ascii="仿宋" w:hAnsi="仿宋" w:eastAsia="仿宋"/>
          <w:kern w:val="0"/>
          <w:sz w:val="32"/>
          <w:szCs w:val="32"/>
        </w:rPr>
        <w:t>各个监测点</w:t>
      </w:r>
      <w:r>
        <w:rPr>
          <w:rFonts w:hint="eastAsia" w:ascii="仿宋" w:hAnsi="仿宋" w:eastAsia="仿宋"/>
          <w:kern w:val="0"/>
          <w:sz w:val="32"/>
          <w:szCs w:val="32"/>
        </w:rPr>
        <w:t>监测场所</w:t>
      </w:r>
      <w:r>
        <w:rPr>
          <w:rFonts w:ascii="仿宋" w:hAnsi="仿宋" w:eastAsia="仿宋"/>
          <w:kern w:val="0"/>
          <w:sz w:val="32"/>
          <w:szCs w:val="32"/>
        </w:rPr>
        <w:t>相对固定。</w:t>
      </w:r>
    </w:p>
    <w:p>
      <w:pPr>
        <w:autoSpaceDE w:val="0"/>
        <w:autoSpaceDN w:val="0"/>
        <w:adjustRightInd w:val="0"/>
        <w:ind w:firstLine="643" w:firstLineChars="200"/>
        <w:rPr>
          <w:rFonts w:ascii="楷体" w:hAnsi="楷体" w:eastAsia="楷体"/>
          <w:b/>
          <w:kern w:val="0"/>
          <w:sz w:val="32"/>
          <w:szCs w:val="32"/>
        </w:rPr>
      </w:pPr>
      <w:r>
        <w:rPr>
          <w:rFonts w:hint="eastAsia" w:ascii="楷体" w:hAnsi="楷体" w:eastAsia="楷体"/>
          <w:b/>
          <w:kern w:val="0"/>
          <w:sz w:val="32"/>
          <w:szCs w:val="32"/>
          <w:lang w:eastAsia="zh-CN"/>
        </w:rPr>
        <w:t>（二）</w:t>
      </w:r>
      <w:r>
        <w:rPr>
          <w:rFonts w:ascii="楷体" w:hAnsi="楷体" w:eastAsia="楷体"/>
          <w:b/>
          <w:kern w:val="0"/>
          <w:sz w:val="32"/>
          <w:szCs w:val="32"/>
        </w:rPr>
        <w:t>监测时间</w:t>
      </w:r>
    </w:p>
    <w:p>
      <w:pPr>
        <w:autoSpaceDE w:val="0"/>
        <w:autoSpaceDN w:val="0"/>
        <w:adjustRightInd w:val="0"/>
        <w:ind w:firstLine="640" w:firstLineChars="200"/>
        <w:rPr>
          <w:rFonts w:ascii="仿宋" w:hAnsi="仿宋" w:eastAsia="仿宋"/>
          <w:kern w:val="0"/>
          <w:sz w:val="32"/>
          <w:szCs w:val="32"/>
        </w:rPr>
      </w:pPr>
      <w:r>
        <w:rPr>
          <w:rFonts w:hint="eastAsia" w:ascii="仿宋" w:hAnsi="仿宋" w:eastAsia="仿宋"/>
          <w:kern w:val="0"/>
          <w:sz w:val="32"/>
          <w:szCs w:val="32"/>
        </w:rPr>
        <w:t>全年监测，每两个月监测一次，奇数月的上旬开展监测。</w:t>
      </w:r>
    </w:p>
    <w:p>
      <w:pPr>
        <w:autoSpaceDE w:val="0"/>
        <w:autoSpaceDN w:val="0"/>
        <w:adjustRightInd w:val="0"/>
        <w:ind w:firstLine="643" w:firstLineChars="200"/>
        <w:rPr>
          <w:rFonts w:ascii="楷体" w:hAnsi="楷体" w:eastAsia="楷体"/>
          <w:b/>
          <w:kern w:val="0"/>
          <w:sz w:val="32"/>
          <w:szCs w:val="32"/>
        </w:rPr>
      </w:pPr>
      <w:r>
        <w:rPr>
          <w:rFonts w:hint="eastAsia" w:ascii="楷体" w:hAnsi="楷体" w:eastAsia="楷体"/>
          <w:b/>
          <w:kern w:val="0"/>
          <w:sz w:val="32"/>
          <w:szCs w:val="32"/>
          <w:lang w:eastAsia="zh-CN"/>
        </w:rPr>
        <w:t>（三）</w:t>
      </w:r>
      <w:r>
        <w:rPr>
          <w:rFonts w:ascii="楷体" w:hAnsi="楷体" w:eastAsia="楷体"/>
          <w:b/>
          <w:kern w:val="0"/>
          <w:sz w:val="32"/>
          <w:szCs w:val="32"/>
        </w:rPr>
        <w:t>监测方法</w:t>
      </w:r>
    </w:p>
    <w:p>
      <w:pPr>
        <w:autoSpaceDE w:val="0"/>
        <w:autoSpaceDN w:val="0"/>
        <w:adjustRightInd w:val="0"/>
        <w:ind w:firstLine="640" w:firstLineChars="200"/>
        <w:rPr>
          <w:rFonts w:ascii="仿宋" w:hAnsi="仿宋" w:eastAsia="仿宋"/>
          <w:kern w:val="0"/>
          <w:sz w:val="32"/>
          <w:szCs w:val="32"/>
        </w:rPr>
      </w:pPr>
      <w:r>
        <w:rPr>
          <w:rFonts w:ascii="仿宋" w:hAnsi="仿宋" w:eastAsia="仿宋"/>
          <w:kern w:val="0"/>
          <w:sz w:val="32"/>
          <w:szCs w:val="32"/>
        </w:rPr>
        <w:t>应用粘捕法，统一用粘蟑纸，每处布放10张粘蟑纸。市场</w:t>
      </w:r>
      <w:r>
        <w:rPr>
          <w:rFonts w:hint="eastAsia" w:ascii="仿宋" w:hAnsi="仿宋" w:eastAsia="仿宋"/>
          <w:kern w:val="0"/>
          <w:sz w:val="32"/>
          <w:szCs w:val="32"/>
        </w:rPr>
        <w:t>和超市</w:t>
      </w:r>
      <w:r>
        <w:rPr>
          <w:rFonts w:ascii="仿宋" w:hAnsi="仿宋" w:eastAsia="仿宋"/>
          <w:kern w:val="0"/>
          <w:sz w:val="32"/>
          <w:szCs w:val="32"/>
        </w:rPr>
        <w:t>布放在食品加工销售柜台，餐饮和宾馆布放在操作间和餐厅，医院布放在病房，居民区在各户的厨房，晚放晨收。每个标准间(约15m2)放置1张，居民每户厨房放置1张。不得选择一周内药物处理过的场所作监测点，每次监测时，粘捕纸必须更新。</w:t>
      </w:r>
    </w:p>
    <w:p>
      <w:pPr>
        <w:autoSpaceDE w:val="0"/>
        <w:autoSpaceDN w:val="0"/>
        <w:adjustRightInd w:val="0"/>
        <w:ind w:firstLine="643" w:firstLineChars="200"/>
        <w:rPr>
          <w:rFonts w:ascii="楷体" w:hAnsi="楷体" w:eastAsia="楷体"/>
          <w:b/>
          <w:kern w:val="0"/>
          <w:sz w:val="32"/>
          <w:szCs w:val="32"/>
        </w:rPr>
      </w:pPr>
      <w:r>
        <w:rPr>
          <w:rFonts w:hint="eastAsia" w:ascii="楷体" w:hAnsi="楷体" w:eastAsia="楷体"/>
          <w:b/>
          <w:kern w:val="0"/>
          <w:sz w:val="32"/>
          <w:szCs w:val="32"/>
          <w:lang w:eastAsia="zh-CN"/>
        </w:rPr>
        <w:t>（四）</w:t>
      </w:r>
      <w:r>
        <w:rPr>
          <w:rFonts w:ascii="楷体" w:hAnsi="楷体" w:eastAsia="楷体"/>
          <w:b/>
          <w:kern w:val="0"/>
          <w:sz w:val="32"/>
          <w:szCs w:val="32"/>
        </w:rPr>
        <w:t>统计和计算</w:t>
      </w:r>
    </w:p>
    <w:p>
      <w:pPr>
        <w:autoSpaceDE w:val="0"/>
        <w:autoSpaceDN w:val="0"/>
        <w:adjustRightInd w:val="0"/>
        <w:ind w:firstLine="640" w:firstLineChars="200"/>
        <w:rPr>
          <w:rFonts w:ascii="仿宋" w:hAnsi="仿宋" w:eastAsia="仿宋"/>
          <w:kern w:val="0"/>
          <w:sz w:val="32"/>
          <w:szCs w:val="32"/>
        </w:rPr>
      </w:pPr>
      <w:r>
        <w:rPr>
          <w:rFonts w:ascii="仿宋" w:hAnsi="仿宋" w:eastAsia="仿宋"/>
          <w:kern w:val="0"/>
          <w:sz w:val="32"/>
          <w:szCs w:val="32"/>
        </w:rPr>
        <w:drawing>
          <wp:inline distT="0" distB="0" distL="0" distR="0">
            <wp:extent cx="4476750" cy="6286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6750" cy="628650"/>
                    </a:xfrm>
                    <a:prstGeom prst="rect">
                      <a:avLst/>
                    </a:prstGeom>
                    <a:noFill/>
                    <a:ln>
                      <a:noFill/>
                    </a:ln>
                  </pic:spPr>
                </pic:pic>
              </a:graphicData>
            </a:graphic>
          </wp:inline>
        </w:drawing>
      </w:r>
    </w:p>
    <w:p>
      <w:pPr>
        <w:autoSpaceDE w:val="0"/>
        <w:autoSpaceDN w:val="0"/>
        <w:adjustRightInd w:val="0"/>
        <w:ind w:firstLine="640" w:firstLineChars="200"/>
        <w:rPr>
          <w:rFonts w:ascii="仿宋" w:hAnsi="仿宋" w:eastAsia="仿宋"/>
          <w:kern w:val="0"/>
          <w:sz w:val="32"/>
          <w:szCs w:val="32"/>
        </w:rPr>
      </w:pPr>
      <w:r>
        <w:rPr>
          <w:rFonts w:ascii="仿宋" w:hAnsi="仿宋" w:eastAsia="仿宋"/>
          <w:kern w:val="0"/>
          <w:sz w:val="32"/>
          <w:szCs w:val="32"/>
        </w:rPr>
        <w:drawing>
          <wp:inline distT="0" distB="0" distL="0" distR="0">
            <wp:extent cx="4067175" cy="62865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067175" cy="628650"/>
                    </a:xfrm>
                    <a:prstGeom prst="rect">
                      <a:avLst/>
                    </a:prstGeom>
                    <a:noFill/>
                    <a:ln>
                      <a:noFill/>
                    </a:ln>
                  </pic:spPr>
                </pic:pic>
              </a:graphicData>
            </a:graphic>
          </wp:inline>
        </w:drawing>
      </w:r>
    </w:p>
    <w:p>
      <w:pPr>
        <w:autoSpaceDE w:val="0"/>
        <w:autoSpaceDN w:val="0"/>
        <w:adjustRightInd w:val="0"/>
        <w:ind w:firstLine="640" w:firstLineChars="200"/>
        <w:rPr>
          <w:rFonts w:ascii="仿宋" w:hAnsi="仿宋" w:eastAsia="仿宋"/>
          <w:kern w:val="0"/>
          <w:sz w:val="32"/>
          <w:szCs w:val="32"/>
        </w:rPr>
      </w:pPr>
      <w:r>
        <w:rPr>
          <w:rFonts w:ascii="仿宋" w:hAnsi="仿宋" w:eastAsia="仿宋"/>
          <w:kern w:val="0"/>
          <w:sz w:val="32"/>
          <w:szCs w:val="32"/>
        </w:rPr>
        <w:drawing>
          <wp:inline distT="0" distB="0" distL="0" distR="0">
            <wp:extent cx="3819525" cy="6286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9525" cy="628650"/>
                    </a:xfrm>
                    <a:prstGeom prst="rect">
                      <a:avLst/>
                    </a:prstGeom>
                    <a:noFill/>
                    <a:ln>
                      <a:noFill/>
                    </a:ln>
                  </pic:spPr>
                </pic:pic>
              </a:graphicData>
            </a:graphic>
          </wp:inline>
        </w:drawing>
      </w:r>
    </w:p>
    <w:p>
      <w:pPr>
        <w:autoSpaceDE w:val="0"/>
        <w:autoSpaceDN w:val="0"/>
        <w:adjustRightInd w:val="0"/>
        <w:ind w:firstLine="640" w:firstLineChars="200"/>
        <w:rPr>
          <w:rFonts w:ascii="仿宋" w:hAnsi="仿宋" w:eastAsia="仿宋"/>
          <w:kern w:val="0"/>
          <w:sz w:val="32"/>
          <w:szCs w:val="32"/>
        </w:rPr>
      </w:pPr>
      <w:r>
        <w:rPr>
          <w:rFonts w:ascii="仿宋" w:hAnsi="仿宋" w:eastAsia="仿宋"/>
          <w:kern w:val="0"/>
          <w:sz w:val="32"/>
          <w:szCs w:val="32"/>
        </w:rPr>
        <w:drawing>
          <wp:inline distT="0" distB="0" distL="0" distR="0">
            <wp:extent cx="5038725" cy="6286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5038725" cy="628650"/>
                    </a:xfrm>
                    <a:prstGeom prst="rect">
                      <a:avLst/>
                    </a:prstGeom>
                    <a:noFill/>
                    <a:ln>
                      <a:noFill/>
                    </a:ln>
                  </pic:spPr>
                </pic:pic>
              </a:graphicData>
            </a:graphic>
          </wp:inline>
        </w:drawing>
      </w:r>
    </w:p>
    <w:p>
      <w:pPr>
        <w:autoSpaceDE w:val="0"/>
        <w:autoSpaceDN w:val="0"/>
        <w:adjustRightInd w:val="0"/>
        <w:ind w:firstLine="640" w:firstLineChars="200"/>
        <w:rPr>
          <w:rFonts w:ascii="仿宋" w:hAnsi="仿宋" w:eastAsia="仿宋"/>
          <w:kern w:val="0"/>
          <w:sz w:val="32"/>
          <w:szCs w:val="32"/>
        </w:rPr>
      </w:pPr>
      <w:r>
        <w:rPr>
          <w:rFonts w:ascii="仿宋" w:hAnsi="仿宋" w:eastAsia="仿宋"/>
          <w:kern w:val="0"/>
          <w:sz w:val="32"/>
          <w:szCs w:val="32"/>
        </w:rPr>
        <w:t>捕获蟑螂总数是指粘蟑纸粘捕到成若虫总数</w:t>
      </w:r>
      <w:r>
        <w:rPr>
          <w:rFonts w:hint="eastAsia" w:ascii="仿宋" w:hAnsi="仿宋" w:eastAsia="仿宋"/>
          <w:kern w:val="0"/>
          <w:sz w:val="32"/>
          <w:szCs w:val="32"/>
        </w:rPr>
        <w:t>。</w:t>
      </w:r>
      <w:r>
        <w:rPr>
          <w:rFonts w:ascii="仿宋" w:hAnsi="仿宋" w:eastAsia="仿宋"/>
          <w:kern w:val="0"/>
          <w:sz w:val="32"/>
          <w:szCs w:val="32"/>
        </w:rPr>
        <w:t>登记粘捕到的蟑螂种类和雌、雄成虫或若虫数。同时记录回收的粘蟑纸总数(见表</w:t>
      </w:r>
      <w:r>
        <w:rPr>
          <w:rFonts w:hint="eastAsia" w:ascii="仿宋" w:hAnsi="仿宋" w:eastAsia="仿宋"/>
          <w:kern w:val="0"/>
          <w:sz w:val="32"/>
          <w:szCs w:val="32"/>
        </w:rPr>
        <w:t>7</w:t>
      </w:r>
      <w:r>
        <w:rPr>
          <w:rFonts w:ascii="仿宋" w:hAnsi="仿宋" w:eastAsia="仿宋"/>
          <w:kern w:val="0"/>
          <w:sz w:val="32"/>
          <w:szCs w:val="32"/>
        </w:rPr>
        <w:t>)。汇总表见表</w:t>
      </w:r>
      <w:r>
        <w:rPr>
          <w:rFonts w:hint="eastAsia" w:ascii="仿宋" w:hAnsi="仿宋" w:eastAsia="仿宋"/>
          <w:kern w:val="0"/>
          <w:sz w:val="32"/>
          <w:szCs w:val="32"/>
        </w:rPr>
        <w:t>8</w:t>
      </w:r>
      <w:r>
        <w:rPr>
          <w:rFonts w:ascii="仿宋" w:hAnsi="仿宋" w:eastAsia="仿宋"/>
          <w:kern w:val="0"/>
          <w:sz w:val="32"/>
          <w:szCs w:val="32"/>
        </w:rPr>
        <w:t>。</w:t>
      </w:r>
    </w:p>
    <w:p>
      <w:pPr>
        <w:autoSpaceDE w:val="0"/>
        <w:autoSpaceDN w:val="0"/>
        <w:adjustRightInd w:val="0"/>
        <w:ind w:firstLine="640" w:firstLineChars="200"/>
        <w:rPr>
          <w:rFonts w:ascii="仿宋" w:hAnsi="仿宋" w:eastAsia="仿宋"/>
          <w:kern w:val="0"/>
          <w:sz w:val="32"/>
          <w:szCs w:val="32"/>
        </w:rPr>
      </w:pP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方正大标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AE2C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hhm</dc:creator>
  <cp:lastModifiedBy>hhm</cp:lastModifiedBy>
  <dcterms:modified xsi:type="dcterms:W3CDTF">2017-05-24T03:00:50Z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2052-10.1.0.6479</vt:lpwstr>
  </property>
</Properties>
</file>