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电子</w:t>
      </w:r>
      <w:bookmarkStart w:id="0" w:name="_GoBack"/>
      <w:bookmarkEnd w:id="0"/>
      <w:r>
        <w:rPr>
          <w:rFonts w:asciiTheme="minorEastAsia" w:hAnsiTheme="minorEastAsia"/>
          <w:b/>
          <w:sz w:val="32"/>
          <w:szCs w:val="32"/>
        </w:rPr>
        <w:t>天平</w:t>
      </w:r>
      <w:r>
        <w:rPr>
          <w:rFonts w:hint="eastAsia" w:asciiTheme="minorEastAsia" w:hAnsiTheme="minorEastAsia"/>
          <w:b/>
          <w:sz w:val="32"/>
          <w:szCs w:val="32"/>
        </w:rPr>
        <w:t>、单道移液器、低温保存冰箱招标</w:t>
      </w:r>
      <w:r>
        <w:rPr>
          <w:rFonts w:asciiTheme="minorEastAsia" w:hAnsiTheme="minorEastAsia"/>
          <w:b/>
          <w:sz w:val="32"/>
          <w:szCs w:val="32"/>
        </w:rPr>
        <w:t>参数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电子天平（数量2台）</w:t>
      </w:r>
    </w:p>
    <w:p>
      <w:pPr>
        <w:pStyle w:val="10"/>
        <w:spacing w:line="360" w:lineRule="auto"/>
        <w:ind w:left="360" w:firstLine="0" w:firstLineChars="0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1.最大秤量：220g；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*2.可读性：0.1mg；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3.重复性（测试载荷）：0.1 mg；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*4.稳定时间：≤2s；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5.线性误差：0.2mg；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6.灵敏度温度漂移：2ppm/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℃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；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7.秤盘尺寸：φ90mm；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8.应用程序：配方称量、求和称量、动态称量、计件称量、密度测定、百分比称量、减重称量、统计称量、自由因子称量；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9.内置时间和日期功能；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*10.提供所投产品生产厂家或授权代理商售后服务承诺函。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单道</w:t>
      </w:r>
      <w:r>
        <w:rPr>
          <w:rFonts w:asciiTheme="minorEastAsia" w:hAnsiTheme="minorEastAsia"/>
          <w:b/>
          <w:sz w:val="28"/>
          <w:szCs w:val="28"/>
        </w:rPr>
        <w:t>移液器</w:t>
      </w:r>
      <w:r>
        <w:rPr>
          <w:rFonts w:hint="eastAsia" w:asciiTheme="minorEastAsia" w:hAnsiTheme="minorEastAsia"/>
          <w:b/>
          <w:sz w:val="28"/>
          <w:szCs w:val="28"/>
        </w:rPr>
        <w:t>（数量3</w:t>
      </w:r>
      <w:r>
        <w:rPr>
          <w:rFonts w:asciiTheme="minorEastAsia" w:hAnsiTheme="minorEastAsia"/>
          <w:b/>
          <w:sz w:val="28"/>
          <w:szCs w:val="28"/>
        </w:rPr>
        <w:t>套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</w:p>
    <w:p>
      <w:pPr>
        <w:pStyle w:val="10"/>
        <w:spacing w:line="360" w:lineRule="auto"/>
        <w:ind w:left="360" w:firstLine="0" w:firstLineChars="0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1.量程要求：0.1-2.5ul、0.5-10ul、2-20ul、10-100ul、20-200ul、100-1000ul、500-5000ul共7支为1套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2、三点校正，可根据按钮颜色选择适配标准吸嘴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*3、可整支高温高压灭菌和紫外线灭菌，坚固耐用，耐高温抗腐蚀，操作更安全。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4、伸缩式弹性吸嘴设计，确保吸头装配的气密性和移液均一性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*5、具有密度调节窗口，适用于甘油、氯化铯等不同密度的液体，通用性更广泛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*6、四位数体积显示，可精确至小数点后两位数字，操作时显示屏正对操作者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7、卓越人体工程学设计，重量小于80g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8、提供CE认证证书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9、原装进口产品，为保证售后服务的可靠性，需提供针对本项目的生产厂家提供的售后服务承诺书。</w:t>
      </w:r>
    </w:p>
    <w:p>
      <w:pPr>
        <w:pStyle w:val="10"/>
        <w:spacing w:line="360" w:lineRule="auto"/>
        <w:ind w:left="360" w:firstLine="0" w:firstLineChars="0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10、配置原装枪头:0.1-10ul，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30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00个；2-200ul,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30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00个；50-1000ul,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30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00个；100-5000ul,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30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00个；</w:t>
      </w:r>
    </w:p>
    <w:p>
      <w:pPr>
        <w:pStyle w:val="10"/>
        <w:spacing w:line="360" w:lineRule="auto"/>
        <w:ind w:left="360" w:firstLine="0" w:firstLineChars="0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11、枪头盒：0.1-10ul，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5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个；2-200ul,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5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个；50-1000ul,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5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个；100-5000ul,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5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个；</w:t>
      </w:r>
    </w:p>
    <w:p>
      <w:pPr>
        <w:pStyle w:val="10"/>
        <w:spacing w:line="360" w:lineRule="auto"/>
        <w:ind w:left="360" w:firstLine="0" w:firstLineChars="0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12、移液器架：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5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个。</w:t>
      </w:r>
    </w:p>
    <w:p>
      <w:pPr>
        <w:pStyle w:val="10"/>
        <w:spacing w:line="360" w:lineRule="auto"/>
        <w:ind w:left="360" w:firstLine="0" w:firstLineChars="0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备注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：原装枪头、枪头盒和移液器架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只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需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按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参数要求数量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配置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，移液器为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套。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低温保存冰箱（数量2台）</w:t>
      </w:r>
    </w:p>
    <w:p>
      <w:pPr>
        <w:pStyle w:val="10"/>
        <w:spacing w:line="360" w:lineRule="auto"/>
        <w:ind w:left="360" w:firstLine="0" w:firstLineChars="0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1、有效容积：≥270升，立式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2、外部尺寸（mm）：≤580*600*1750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*3、温度控制：微电脑控制，箱内温度-10～-25℃可调；LED温度数字显示，便于远距离观察。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4、温度：精确电脑控制，大屏幕数字温度显示。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5、安全报警系统：两种报警方式（声音蜂鸣报警、红光亮报警）；可实现高低温报警、传感器故障报警。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6、外门双层密封条设计，保温性能强，保温性能好。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*7、单门设计，抽屉≥7个，便于物品分类存放。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8、风机采用进口冷凝风机，知名进口压缩机，门锁设计,储藏物品更安全。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9、开机延时功能：能防止停电后来电，所有的电器同时开启时，电流量过高，造成机器损害。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*10、认证：生产企业通过国家ISO13485，ISO9001,ISO14001，GB/T28011-2011认证。具有国家医疗器械注册认证。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11、售后服务： 2小时内响应，24小时内上门维修服务，整机保修一年压缩机三年。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559A8"/>
    <w:multiLevelType w:val="multilevel"/>
    <w:tmpl w:val="4D1559A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7E041B23-8CEE-4F76-9ED7-12F9732A93E5}"/>
    <w:docVar w:name="KY_MEDREF_VERSION" w:val="3"/>
  </w:docVars>
  <w:rsids>
    <w:rsidRoot w:val="002F1167"/>
    <w:rsid w:val="002F1167"/>
    <w:rsid w:val="003E698E"/>
    <w:rsid w:val="0064635B"/>
    <w:rsid w:val="00AD1E3D"/>
    <w:rsid w:val="00BD5DC8"/>
    <w:rsid w:val="00E65D91"/>
    <w:rsid w:val="00F15763"/>
    <w:rsid w:val="5C5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Times New Roman" w:asciiTheme="majorHAnsi" w:hAnsiTheme="majorHAnsi" w:cstheme="majorBidi"/>
      <w:b/>
      <w:bCs/>
      <w:sz w:val="28"/>
      <w:szCs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uiPriority w:val="0"/>
    <w:rPr>
      <w:rFonts w:eastAsia="Times New Roman" w:asciiTheme="majorHAnsi" w:hAnsiTheme="majorHAnsi" w:cstheme="majorBidi"/>
      <w:b/>
      <w:bCs/>
      <w:sz w:val="28"/>
      <w:szCs w:val="32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173</Words>
  <Characters>992</Characters>
  <Lines>8</Lines>
  <Paragraphs>2</Paragraphs>
  <TotalTime>15</TotalTime>
  <ScaleCrop>false</ScaleCrop>
  <LinksUpToDate>false</LinksUpToDate>
  <CharactersWithSpaces>1163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2020-04-13T01:56:00Z</dcterms:created>
  <dc:creator>gyb1</dc:creator>
  <cp:lastModifiedBy>gyb1</cp:lastModifiedBy>
  <dcterms:modified xsi:type="dcterms:W3CDTF">2020-05-08T03:09:21Z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