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六安市疾控中心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慢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性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病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防制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宣传物资采购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参数要求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采购物资</w:t>
      </w:r>
    </w:p>
    <w:p>
      <w:pPr>
        <w:spacing w:line="48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围裙</w:t>
      </w:r>
      <w:r>
        <w:rPr>
          <w:rFonts w:ascii="Times New Roman" w:hAnsi="Times New Roman" w:eastAsia="仿宋_GB2312" w:cs="Times New Roman"/>
          <w:sz w:val="32"/>
          <w:szCs w:val="32"/>
        </w:rPr>
        <w:t>（投标需附实物样品）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料：优质级全棉纱卡布料，纱支规格14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14，密度89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51；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长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*宽：78cm*72cm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两侧背带：580mm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35mm，两条；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中间背带：200mm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35mm，一条；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系带：400mm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 xml:space="preserve">10mm，两条；     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口袋：两个，330（总长）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180mm（宽），白色包边；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工艺：包边，走线密度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3mm；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8.颜色：正红色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印刷：单色丝网印字，一面印刷宣传标语及落款，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具体内容中标后详谈。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包装：单个塑料袋包装，100个一箱。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11.提供样品2条。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最高限价：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24000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元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采购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数量：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2500条</w:t>
      </w:r>
    </w:p>
    <w:p>
      <w:pPr>
        <w:spacing w:line="480" w:lineRule="exact"/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（二）手提袋</w:t>
      </w:r>
      <w:r>
        <w:rPr>
          <w:rFonts w:ascii="Times New Roman" w:hAnsi="Times New Roman" w:eastAsia="仿宋_GB2312" w:cs="Times New Roman"/>
          <w:sz w:val="32"/>
          <w:szCs w:val="32"/>
        </w:rPr>
        <w:t>（投标需附实物样品）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材料：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90克丙纶纤维面料（无纺布）；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2.规格尺寸：袋子（宽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/>
        </w:rPr>
        <w:t>高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/>
        </w:rPr>
        <w:t>×</w:t>
      </w:r>
      <w:r>
        <w:rPr>
          <w:rFonts w:hint="eastAsia" w:ascii="Arial" w:hAnsi="Arial" w:eastAsia="仿宋_GB2312" w:cs="Arial"/>
          <w:kern w:val="2"/>
          <w:sz w:val="32"/>
          <w:szCs w:val="32"/>
          <w:lang w:val="en-US" w:eastAsia="zh-CN"/>
        </w:rPr>
        <w:t>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）：350mm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420mm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140mm（折角），拎手（长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宽）：400mm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30mm；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3.工艺：袋口及包边踩线，走线密度</w:t>
      </w:r>
      <w:r>
        <w:rPr>
          <w:rFonts w:hint="default" w:ascii="Arial" w:hAnsi="Arial" w:eastAsia="仿宋_GB2312" w:cs="Arial"/>
          <w:kern w:val="2"/>
          <w:sz w:val="32"/>
          <w:szCs w:val="32"/>
          <w:lang w:val="en-US" w:eastAsia="zh-CN"/>
        </w:rPr>
        <w:t>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5mm，拎手连接处十字缝线加固，袋口中间位置加塑料按扣；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4.印刷：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印刷宣传标语及落款，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具体内容中标后详谈。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5.500只纸箱包装；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6.提供样品2只。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最高限价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4500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元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采购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数量：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2500条</w:t>
      </w:r>
      <w:bookmarkStart w:id="0" w:name="_GoBack"/>
      <w:bookmarkEnd w:id="0"/>
    </w:p>
    <w:p>
      <w:pPr>
        <w:spacing w:line="48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三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盒式抽纸</w:t>
      </w:r>
      <w:r>
        <w:rPr>
          <w:rFonts w:ascii="Times New Roman" w:hAnsi="Times New Roman" w:eastAsia="仿宋_GB2312" w:cs="Times New Roman"/>
          <w:sz w:val="32"/>
          <w:szCs w:val="32"/>
        </w:rPr>
        <w:t>（投标需附实物样品）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1.抽纸规格：206mm*195mm，110抽/盒，两层，原料为优质品牌，原生木浆，无香，15g/m2。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2.抽纸须知名品牌产品，样品须提供产品合格证。抽纸包装盒外印刷宣传标语及落款，具体内容中标后详谈。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3.最高限价：25000元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4.采购数量：6000盒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参评人员签字：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8E"/>
    <w:rsid w:val="00006035"/>
    <w:rsid w:val="00017551"/>
    <w:rsid w:val="00020E90"/>
    <w:rsid w:val="000232A9"/>
    <w:rsid w:val="00084305"/>
    <w:rsid w:val="000859E8"/>
    <w:rsid w:val="000A1E23"/>
    <w:rsid w:val="000C1863"/>
    <w:rsid w:val="000E46FF"/>
    <w:rsid w:val="00116DBE"/>
    <w:rsid w:val="001415B0"/>
    <w:rsid w:val="00151290"/>
    <w:rsid w:val="001925D5"/>
    <w:rsid w:val="002309A3"/>
    <w:rsid w:val="00246D88"/>
    <w:rsid w:val="00276856"/>
    <w:rsid w:val="00281035"/>
    <w:rsid w:val="002A5E94"/>
    <w:rsid w:val="002F7799"/>
    <w:rsid w:val="003275E1"/>
    <w:rsid w:val="00332ECE"/>
    <w:rsid w:val="00355A76"/>
    <w:rsid w:val="003657C5"/>
    <w:rsid w:val="00374FE4"/>
    <w:rsid w:val="0038734F"/>
    <w:rsid w:val="0038761C"/>
    <w:rsid w:val="003E5B8F"/>
    <w:rsid w:val="0048036C"/>
    <w:rsid w:val="00490C6E"/>
    <w:rsid w:val="004B4843"/>
    <w:rsid w:val="004F0164"/>
    <w:rsid w:val="004F7FF6"/>
    <w:rsid w:val="00525818"/>
    <w:rsid w:val="00587179"/>
    <w:rsid w:val="00621444"/>
    <w:rsid w:val="006756F3"/>
    <w:rsid w:val="006C5C16"/>
    <w:rsid w:val="006F0EEB"/>
    <w:rsid w:val="007030EC"/>
    <w:rsid w:val="007D5201"/>
    <w:rsid w:val="007D5810"/>
    <w:rsid w:val="007E5FAF"/>
    <w:rsid w:val="0080314E"/>
    <w:rsid w:val="00826D81"/>
    <w:rsid w:val="00827905"/>
    <w:rsid w:val="0085093E"/>
    <w:rsid w:val="008636A8"/>
    <w:rsid w:val="008B6B61"/>
    <w:rsid w:val="008F2B6D"/>
    <w:rsid w:val="0090740E"/>
    <w:rsid w:val="009306F9"/>
    <w:rsid w:val="00940779"/>
    <w:rsid w:val="00942D7A"/>
    <w:rsid w:val="0094755F"/>
    <w:rsid w:val="009B7CD1"/>
    <w:rsid w:val="00A031F7"/>
    <w:rsid w:val="00A12E49"/>
    <w:rsid w:val="00A37C12"/>
    <w:rsid w:val="00A643B6"/>
    <w:rsid w:val="00A73F1E"/>
    <w:rsid w:val="00A8484C"/>
    <w:rsid w:val="00AA45CF"/>
    <w:rsid w:val="00AA45DC"/>
    <w:rsid w:val="00AD3E40"/>
    <w:rsid w:val="00B67C59"/>
    <w:rsid w:val="00B902E0"/>
    <w:rsid w:val="00BC24E2"/>
    <w:rsid w:val="00C21638"/>
    <w:rsid w:val="00C6134C"/>
    <w:rsid w:val="00D924FA"/>
    <w:rsid w:val="00DA75AD"/>
    <w:rsid w:val="00DC1996"/>
    <w:rsid w:val="00DD0BE7"/>
    <w:rsid w:val="00DD133F"/>
    <w:rsid w:val="00E0278E"/>
    <w:rsid w:val="00E46611"/>
    <w:rsid w:val="00E53642"/>
    <w:rsid w:val="00EA4C55"/>
    <w:rsid w:val="00ED659C"/>
    <w:rsid w:val="00EF0D91"/>
    <w:rsid w:val="00EF20F4"/>
    <w:rsid w:val="00F47D9D"/>
    <w:rsid w:val="00FD527E"/>
    <w:rsid w:val="029779C3"/>
    <w:rsid w:val="02B54206"/>
    <w:rsid w:val="03066B54"/>
    <w:rsid w:val="051A3295"/>
    <w:rsid w:val="0BE74F0D"/>
    <w:rsid w:val="0CC82509"/>
    <w:rsid w:val="11713926"/>
    <w:rsid w:val="12603758"/>
    <w:rsid w:val="144E0DA9"/>
    <w:rsid w:val="15FC24DE"/>
    <w:rsid w:val="22AB08E5"/>
    <w:rsid w:val="23B5481C"/>
    <w:rsid w:val="24EC29A7"/>
    <w:rsid w:val="2CB109FB"/>
    <w:rsid w:val="36015C6E"/>
    <w:rsid w:val="36FD5AD4"/>
    <w:rsid w:val="37B1527F"/>
    <w:rsid w:val="385748A6"/>
    <w:rsid w:val="38A560C0"/>
    <w:rsid w:val="3FAC68A3"/>
    <w:rsid w:val="41127481"/>
    <w:rsid w:val="47B802DD"/>
    <w:rsid w:val="48A33ADD"/>
    <w:rsid w:val="49EF2A91"/>
    <w:rsid w:val="4A03073F"/>
    <w:rsid w:val="4C057046"/>
    <w:rsid w:val="4DE36080"/>
    <w:rsid w:val="50F8725C"/>
    <w:rsid w:val="51F86D8B"/>
    <w:rsid w:val="54E27ABB"/>
    <w:rsid w:val="59B354CC"/>
    <w:rsid w:val="616D0781"/>
    <w:rsid w:val="62FA213F"/>
    <w:rsid w:val="6653514C"/>
    <w:rsid w:val="69CE060D"/>
    <w:rsid w:val="740B7F30"/>
    <w:rsid w:val="7AC5534A"/>
    <w:rsid w:val="7EF7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131</Words>
  <Characters>749</Characters>
  <Lines>6</Lines>
  <Paragraphs>1</Paragraphs>
  <TotalTime>11</TotalTime>
  <ScaleCrop>false</ScaleCrop>
  <LinksUpToDate>false</LinksUpToDate>
  <CharactersWithSpaces>879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2019-07-25T01:15:00Z</dcterms:created>
  <dc:creator>李修德</dc:creator>
  <cp:lastModifiedBy>bgs</cp:lastModifiedBy>
  <cp:lastPrinted>2019-08-05T08:58:00Z</cp:lastPrinted>
  <dcterms:modified xsi:type="dcterms:W3CDTF">2020-06-12T02:58:37Z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