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9ABBF" w14:textId="77777777" w:rsidR="0020358B" w:rsidRDefault="0020358B">
      <w:pPr>
        <w:spacing w:line="600" w:lineRule="exact"/>
        <w:jc w:val="center"/>
        <w:rPr>
          <w:rFonts w:ascii="华文中宋" w:eastAsia="华文中宋" w:hAnsi="华文中宋" w:cs="华文中宋"/>
          <w:b/>
          <w:bCs/>
          <w:sz w:val="44"/>
          <w:szCs w:val="44"/>
        </w:rPr>
      </w:pPr>
    </w:p>
    <w:p w14:paraId="19D9FDDD" w14:textId="27EBD719" w:rsidR="00FC513A" w:rsidRDefault="0020358B" w:rsidP="0020358B">
      <w:pPr>
        <w:spacing w:line="44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关于</w:t>
      </w:r>
      <w:r w:rsidR="00675D75" w:rsidRPr="0020358B">
        <w:rPr>
          <w:rFonts w:ascii="华文中宋" w:eastAsia="华文中宋" w:hAnsi="华文中宋" w:cs="华文中宋" w:hint="eastAsia"/>
          <w:b/>
          <w:bCs/>
          <w:sz w:val="36"/>
          <w:szCs w:val="36"/>
        </w:rPr>
        <w:t>写字楼、住宅内电梯播放宣传视频采购项目</w:t>
      </w:r>
      <w:r w:rsidR="00675D75" w:rsidRPr="0020358B">
        <w:rPr>
          <w:rFonts w:ascii="华文中宋" w:eastAsia="华文中宋" w:hAnsi="华文中宋" w:cs="华文中宋" w:hint="eastAsia"/>
          <w:b/>
          <w:bCs/>
          <w:sz w:val="36"/>
          <w:szCs w:val="36"/>
        </w:rPr>
        <w:t>成交结果公告</w:t>
      </w:r>
      <w:bookmarkStart w:id="0" w:name="_GoBack"/>
      <w:bookmarkEnd w:id="0"/>
    </w:p>
    <w:p w14:paraId="26CA887F" w14:textId="77777777" w:rsidR="0020358B" w:rsidRPr="0020358B" w:rsidRDefault="0020358B" w:rsidP="0020358B">
      <w:pPr>
        <w:spacing w:line="440" w:lineRule="exact"/>
        <w:jc w:val="center"/>
        <w:rPr>
          <w:rFonts w:ascii="华文中宋" w:eastAsia="华文中宋" w:hAnsi="华文中宋" w:cs="华文中宋" w:hint="eastAsia"/>
          <w:sz w:val="36"/>
          <w:szCs w:val="36"/>
        </w:rPr>
      </w:pPr>
    </w:p>
    <w:p w14:paraId="75E27BB6" w14:textId="77777777" w:rsidR="00FC513A" w:rsidRDefault="00675D75">
      <w:pPr>
        <w:spacing w:line="440" w:lineRule="exact"/>
        <w:ind w:firstLineChars="200" w:firstLine="560"/>
        <w:rPr>
          <w:rFonts w:ascii="黑体" w:eastAsia="黑体" w:hAnsi="黑体" w:cs="黑体"/>
          <w:sz w:val="28"/>
          <w:szCs w:val="28"/>
        </w:rPr>
      </w:pPr>
      <w:r>
        <w:rPr>
          <w:rFonts w:ascii="仿宋" w:eastAsia="仿宋" w:hAnsi="仿宋" w:cs="仿宋" w:hint="eastAsia"/>
          <w:sz w:val="28"/>
          <w:szCs w:val="28"/>
        </w:rPr>
        <w:t>因本项目原成交供应商六安智屹广告传媒有限公司放弃成交资格，经采购人研究，现确定谈判小组推荐的第二成交候选供应商六安淘屏物联网技术有限公司为本项目的成交供应商</w:t>
      </w:r>
    </w:p>
    <w:p w14:paraId="4663AFBD" w14:textId="77777777" w:rsidR="00FC513A" w:rsidRDefault="00675D75">
      <w:pPr>
        <w:spacing w:line="440" w:lineRule="exact"/>
        <w:rPr>
          <w:rFonts w:eastAsia="黑体"/>
        </w:rPr>
      </w:pPr>
      <w:r>
        <w:rPr>
          <w:rFonts w:ascii="黑体" w:eastAsia="黑体" w:hAnsi="黑体" w:cs="黑体" w:hint="eastAsia"/>
          <w:sz w:val="28"/>
          <w:szCs w:val="28"/>
        </w:rPr>
        <w:t>一、项目编号</w:t>
      </w:r>
      <w:r>
        <w:rPr>
          <w:rFonts w:ascii="仿宋" w:eastAsia="仿宋" w:hAnsi="仿宋" w:cs="仿宋" w:hint="eastAsia"/>
          <w:sz w:val="28"/>
          <w:szCs w:val="28"/>
        </w:rPr>
        <w:t>：</w:t>
      </w:r>
      <w:r>
        <w:rPr>
          <w:rFonts w:ascii="仿宋" w:eastAsia="仿宋" w:hAnsi="仿宋" w:cs="仿宋" w:hint="eastAsia"/>
          <w:sz w:val="28"/>
          <w:szCs w:val="28"/>
        </w:rPr>
        <w:t>LARX-20250306</w:t>
      </w:r>
    </w:p>
    <w:p w14:paraId="0AE14D0B" w14:textId="77777777" w:rsidR="00FC513A" w:rsidRDefault="00675D75">
      <w:pPr>
        <w:spacing w:line="440" w:lineRule="exact"/>
        <w:rPr>
          <w:rFonts w:ascii="仿宋" w:eastAsia="黑体" w:hAnsi="仿宋" w:cs="仿宋"/>
          <w:sz w:val="28"/>
          <w:szCs w:val="28"/>
        </w:rPr>
      </w:pPr>
      <w:r>
        <w:rPr>
          <w:rFonts w:ascii="黑体" w:eastAsia="黑体" w:hAnsi="黑体" w:cs="黑体" w:hint="eastAsia"/>
          <w:sz w:val="28"/>
          <w:szCs w:val="28"/>
        </w:rPr>
        <w:t>二、项目名称：</w:t>
      </w:r>
      <w:r>
        <w:rPr>
          <w:rFonts w:ascii="仿宋" w:eastAsia="仿宋" w:hAnsi="仿宋" w:cs="仿宋" w:hint="eastAsia"/>
          <w:sz w:val="28"/>
          <w:szCs w:val="28"/>
        </w:rPr>
        <w:t>六安市疾病预防控制中心写字楼、住宅内电梯播放宣传视频采购项目</w:t>
      </w:r>
    </w:p>
    <w:p w14:paraId="3F1B3BA0" w14:textId="77777777" w:rsidR="00FC513A" w:rsidRDefault="00675D75">
      <w:pPr>
        <w:spacing w:line="440" w:lineRule="exact"/>
        <w:rPr>
          <w:rFonts w:ascii="黑体" w:eastAsia="黑体" w:hAnsi="黑体" w:cs="黑体"/>
          <w:sz w:val="28"/>
          <w:szCs w:val="28"/>
        </w:rPr>
      </w:pPr>
      <w:r>
        <w:rPr>
          <w:rFonts w:ascii="黑体" w:eastAsia="黑体" w:hAnsi="黑体" w:cs="黑体" w:hint="eastAsia"/>
          <w:sz w:val="28"/>
          <w:szCs w:val="28"/>
        </w:rPr>
        <w:t>三、成交信息</w:t>
      </w:r>
    </w:p>
    <w:p w14:paraId="01AFAB8C" w14:textId="77777777" w:rsidR="00FC513A" w:rsidRDefault="00675D75">
      <w:pPr>
        <w:spacing w:line="440" w:lineRule="exact"/>
      </w:pPr>
      <w:r>
        <w:rPr>
          <w:rFonts w:ascii="仿宋" w:eastAsia="仿宋" w:hAnsi="仿宋" w:cs="仿宋" w:hint="eastAsia"/>
          <w:sz w:val="28"/>
          <w:szCs w:val="28"/>
        </w:rPr>
        <w:t>供应商名称：六安淘屏物联网技术有限公司</w:t>
      </w:r>
    </w:p>
    <w:p w14:paraId="460F4C03"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供应商地址：安徽省六安市裕安区恒生阳光城</w:t>
      </w:r>
      <w:r>
        <w:rPr>
          <w:rFonts w:ascii="仿宋" w:eastAsia="仿宋" w:hAnsi="仿宋" w:cs="仿宋" w:hint="eastAsia"/>
          <w:sz w:val="28"/>
          <w:szCs w:val="28"/>
        </w:rPr>
        <w:t>68</w:t>
      </w:r>
      <w:r>
        <w:rPr>
          <w:rFonts w:ascii="仿宋" w:eastAsia="仿宋" w:hAnsi="仿宋" w:cs="仿宋" w:hint="eastAsia"/>
          <w:sz w:val="28"/>
          <w:szCs w:val="28"/>
        </w:rPr>
        <w:t>栋</w:t>
      </w:r>
      <w:r>
        <w:rPr>
          <w:rFonts w:ascii="仿宋" w:eastAsia="仿宋" w:hAnsi="仿宋" w:cs="仿宋" w:hint="eastAsia"/>
          <w:sz w:val="28"/>
          <w:szCs w:val="28"/>
        </w:rPr>
        <w:t>A</w:t>
      </w:r>
      <w:r>
        <w:rPr>
          <w:rFonts w:ascii="仿宋" w:eastAsia="仿宋" w:hAnsi="仿宋" w:cs="仿宋" w:hint="eastAsia"/>
          <w:sz w:val="28"/>
          <w:szCs w:val="28"/>
        </w:rPr>
        <w:t>座</w:t>
      </w:r>
      <w:r>
        <w:rPr>
          <w:rFonts w:ascii="仿宋" w:eastAsia="仿宋" w:hAnsi="仿宋" w:cs="仿宋" w:hint="eastAsia"/>
          <w:sz w:val="28"/>
          <w:szCs w:val="28"/>
        </w:rPr>
        <w:t>2503</w:t>
      </w:r>
      <w:r>
        <w:rPr>
          <w:rFonts w:ascii="仿宋" w:eastAsia="仿宋" w:hAnsi="仿宋" w:cs="仿宋" w:hint="eastAsia"/>
          <w:sz w:val="28"/>
          <w:szCs w:val="28"/>
        </w:rPr>
        <w:t>室</w:t>
      </w:r>
    </w:p>
    <w:p w14:paraId="59D0AAEA"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成交金额：伍万玖仟元整（</w:t>
      </w:r>
      <w:r>
        <w:rPr>
          <w:rFonts w:ascii="仿宋" w:eastAsia="仿宋" w:hAnsi="仿宋" w:cs="仿宋" w:hint="eastAsia"/>
          <w:sz w:val="28"/>
          <w:szCs w:val="28"/>
        </w:rPr>
        <w:t>59000.00</w:t>
      </w:r>
      <w:r>
        <w:rPr>
          <w:rFonts w:ascii="仿宋" w:eastAsia="仿宋" w:hAnsi="仿宋" w:cs="仿宋" w:hint="eastAsia"/>
          <w:sz w:val="28"/>
          <w:szCs w:val="28"/>
        </w:rPr>
        <w:t>元）</w:t>
      </w:r>
    </w:p>
    <w:p w14:paraId="742D60BC" w14:textId="77777777" w:rsidR="00FC513A" w:rsidRDefault="00675D75">
      <w:pPr>
        <w:spacing w:line="440" w:lineRule="exact"/>
        <w:rPr>
          <w:rFonts w:ascii="黑体" w:eastAsia="黑体" w:hAnsi="黑体" w:cs="黑体"/>
          <w:sz w:val="28"/>
          <w:szCs w:val="28"/>
        </w:rPr>
      </w:pPr>
      <w:r>
        <w:rPr>
          <w:rFonts w:ascii="黑体" w:eastAsia="黑体" w:hAnsi="黑体" w:cs="黑体" w:hint="eastAsia"/>
          <w:sz w:val="28"/>
          <w:szCs w:val="28"/>
        </w:rPr>
        <w:t>四、主要标的信息</w:t>
      </w:r>
    </w:p>
    <w:tbl>
      <w:tblPr>
        <w:tblW w:w="813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131"/>
      </w:tblGrid>
      <w:tr w:rsidR="00FC513A" w14:paraId="0980E1AE" w14:textId="77777777">
        <w:trPr>
          <w:jc w:val="center"/>
        </w:trPr>
        <w:tc>
          <w:tcPr>
            <w:tcW w:w="81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373A90" w14:textId="77777777" w:rsidR="00FC513A" w:rsidRDefault="00675D75">
            <w:pPr>
              <w:spacing w:line="440" w:lineRule="exact"/>
              <w:jc w:val="center"/>
              <w:rPr>
                <w:rFonts w:ascii="仿宋" w:eastAsia="仿宋" w:hAnsi="仿宋" w:cs="仿宋"/>
                <w:sz w:val="28"/>
                <w:szCs w:val="28"/>
              </w:rPr>
            </w:pPr>
            <w:r>
              <w:rPr>
                <w:rFonts w:ascii="仿宋" w:eastAsia="仿宋" w:hAnsi="仿宋" w:cs="仿宋" w:hint="eastAsia"/>
                <w:sz w:val="28"/>
                <w:szCs w:val="28"/>
              </w:rPr>
              <w:t>服务类</w:t>
            </w:r>
          </w:p>
        </w:tc>
      </w:tr>
      <w:tr w:rsidR="00FC513A" w14:paraId="4505A83D" w14:textId="77777777">
        <w:trPr>
          <w:trHeight w:val="1002"/>
          <w:jc w:val="center"/>
        </w:trPr>
        <w:tc>
          <w:tcPr>
            <w:tcW w:w="813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720AA4" w14:textId="77777777" w:rsidR="00FC513A" w:rsidRDefault="00675D75">
            <w:pPr>
              <w:pStyle w:val="a5"/>
              <w:rPr>
                <w:rFonts w:ascii="仿宋" w:eastAsia="仿宋" w:hAnsi="仿宋" w:cs="仿宋"/>
                <w:sz w:val="28"/>
                <w:szCs w:val="28"/>
              </w:rPr>
            </w:pPr>
            <w:r>
              <w:rPr>
                <w:rFonts w:ascii="仿宋" w:eastAsia="仿宋" w:hAnsi="仿宋" w:cs="仿宋"/>
                <w:sz w:val="28"/>
                <w:szCs w:val="28"/>
              </w:rPr>
              <w:t>名称：</w:t>
            </w:r>
            <w:r>
              <w:rPr>
                <w:rFonts w:ascii="仿宋" w:eastAsia="仿宋" w:hAnsi="仿宋" w:cs="仿宋" w:hint="eastAsia"/>
                <w:sz w:val="28"/>
                <w:szCs w:val="28"/>
              </w:rPr>
              <w:t>六安市疾病预防控制中心写字楼、住宅内电梯播放宣传视频采购项目</w:t>
            </w:r>
          </w:p>
          <w:p w14:paraId="080E1F61" w14:textId="77777777" w:rsidR="00FC513A" w:rsidRDefault="00675D75">
            <w:pPr>
              <w:pStyle w:val="a5"/>
              <w:rPr>
                <w:rFonts w:ascii="仿宋" w:eastAsia="仿宋" w:hAnsi="仿宋" w:cs="仿宋"/>
                <w:sz w:val="28"/>
                <w:szCs w:val="28"/>
              </w:rPr>
            </w:pPr>
            <w:r>
              <w:rPr>
                <w:rFonts w:ascii="仿宋" w:eastAsia="仿宋" w:hAnsi="仿宋" w:cs="仿宋"/>
                <w:sz w:val="28"/>
                <w:szCs w:val="28"/>
              </w:rPr>
              <w:t>服务范围：围绕居民重点健康问题，结合基本公共卫生服务健康教育项目，播放健康素养</w:t>
            </w:r>
            <w:r>
              <w:rPr>
                <w:rFonts w:ascii="仿宋" w:eastAsia="仿宋" w:hAnsi="仿宋" w:cs="仿宋"/>
                <w:sz w:val="28"/>
                <w:szCs w:val="28"/>
              </w:rPr>
              <w:t>66</w:t>
            </w:r>
            <w:r>
              <w:rPr>
                <w:rFonts w:ascii="仿宋" w:eastAsia="仿宋" w:hAnsi="仿宋" w:cs="仿宋"/>
                <w:sz w:val="28"/>
                <w:szCs w:val="28"/>
              </w:rPr>
              <w:t>条、烟草危害、儿童青少年心理健康、儿童青少年预防近视、文明健康绿色环保生活方式、疫苗接种、急性传染病防治、慢性病防治、三减三健等疾病预防与健康科普视频</w:t>
            </w:r>
            <w:r>
              <w:rPr>
                <w:rFonts w:ascii="仿宋" w:eastAsia="仿宋" w:hAnsi="仿宋" w:cs="仿宋" w:hint="eastAsia"/>
                <w:sz w:val="28"/>
                <w:szCs w:val="28"/>
              </w:rPr>
              <w:t>。</w:t>
            </w:r>
          </w:p>
          <w:p w14:paraId="698F0B2D" w14:textId="77777777" w:rsidR="00FC513A" w:rsidRDefault="00675D75">
            <w:pPr>
              <w:pStyle w:val="a5"/>
              <w:rPr>
                <w:rFonts w:ascii="仿宋" w:eastAsia="仿宋" w:hAnsi="仿宋" w:cs="仿宋"/>
                <w:sz w:val="28"/>
                <w:szCs w:val="28"/>
              </w:rPr>
            </w:pPr>
            <w:r>
              <w:rPr>
                <w:rFonts w:ascii="仿宋" w:eastAsia="仿宋" w:hAnsi="仿宋" w:cs="仿宋"/>
                <w:sz w:val="28"/>
                <w:szCs w:val="28"/>
              </w:rPr>
              <w:t>服务要求：具体播放地点不低于</w:t>
            </w:r>
            <w:r>
              <w:rPr>
                <w:rFonts w:ascii="仿宋" w:eastAsia="仿宋" w:hAnsi="仿宋" w:cs="仿宋"/>
                <w:sz w:val="28"/>
                <w:szCs w:val="28"/>
              </w:rPr>
              <w:t>40</w:t>
            </w:r>
            <w:r>
              <w:rPr>
                <w:rFonts w:ascii="仿宋" w:eastAsia="仿宋" w:hAnsi="仿宋" w:cs="仿宋"/>
                <w:sz w:val="28"/>
                <w:szCs w:val="28"/>
              </w:rPr>
              <w:t>个小区（商场或写字楼），不低于</w:t>
            </w:r>
            <w:r>
              <w:rPr>
                <w:rFonts w:ascii="仿宋" w:eastAsia="仿宋" w:hAnsi="仿宋" w:cs="仿宋"/>
                <w:sz w:val="28"/>
                <w:szCs w:val="28"/>
              </w:rPr>
              <w:t>600</w:t>
            </w:r>
            <w:r>
              <w:rPr>
                <w:rFonts w:ascii="仿宋" w:eastAsia="仿宋" w:hAnsi="仿宋" w:cs="仿宋"/>
                <w:sz w:val="28"/>
                <w:szCs w:val="28"/>
              </w:rPr>
              <w:t>个电梯</w:t>
            </w:r>
            <w:r>
              <w:rPr>
                <w:rFonts w:ascii="仿宋" w:eastAsia="仿宋" w:hAnsi="仿宋" w:cs="仿宋" w:hint="eastAsia"/>
                <w:sz w:val="28"/>
                <w:szCs w:val="28"/>
              </w:rPr>
              <w:t>。</w:t>
            </w:r>
          </w:p>
          <w:p w14:paraId="7D9D3C66" w14:textId="77777777" w:rsidR="00FC513A" w:rsidRDefault="00675D75">
            <w:pPr>
              <w:pStyle w:val="a5"/>
              <w:rPr>
                <w:rFonts w:ascii="仿宋" w:eastAsia="仿宋" w:hAnsi="仿宋" w:cs="仿宋"/>
                <w:sz w:val="28"/>
                <w:szCs w:val="28"/>
              </w:rPr>
            </w:pPr>
            <w:r>
              <w:rPr>
                <w:rFonts w:ascii="仿宋" w:eastAsia="仿宋" w:hAnsi="仿宋" w:cs="仿宋"/>
                <w:sz w:val="28"/>
                <w:szCs w:val="28"/>
              </w:rPr>
              <w:t>服务</w:t>
            </w:r>
            <w:r>
              <w:rPr>
                <w:rFonts w:ascii="仿宋" w:eastAsia="仿宋" w:hAnsi="仿宋" w:cs="仿宋" w:hint="eastAsia"/>
                <w:sz w:val="28"/>
                <w:szCs w:val="28"/>
              </w:rPr>
              <w:t>时间</w:t>
            </w:r>
            <w:r>
              <w:rPr>
                <w:rFonts w:ascii="仿宋" w:eastAsia="仿宋" w:hAnsi="仿宋" w:cs="仿宋"/>
                <w:sz w:val="28"/>
                <w:szCs w:val="28"/>
              </w:rPr>
              <w:t>：本次采购合同期一年，年度考核合格后可续签合同，</w:t>
            </w:r>
            <w:r>
              <w:rPr>
                <w:rFonts w:ascii="仿宋" w:eastAsia="仿宋" w:hAnsi="仿宋" w:cs="仿宋"/>
                <w:sz w:val="28"/>
                <w:szCs w:val="28"/>
              </w:rPr>
              <w:lastRenderedPageBreak/>
              <w:t>考核不合格不再续签。每次续签一年，最多续签两次。</w:t>
            </w:r>
          </w:p>
          <w:p w14:paraId="620F9626" w14:textId="77777777" w:rsidR="00FC513A" w:rsidRDefault="00675D75">
            <w:pPr>
              <w:pStyle w:val="a5"/>
              <w:rPr>
                <w:rFonts w:ascii="仿宋" w:eastAsia="仿宋" w:hAnsi="仿宋" w:cs="仿宋"/>
                <w:sz w:val="28"/>
                <w:szCs w:val="28"/>
              </w:rPr>
            </w:pPr>
            <w:r>
              <w:rPr>
                <w:rFonts w:ascii="仿宋" w:eastAsia="仿宋" w:hAnsi="仿宋" w:cs="仿宋"/>
                <w:sz w:val="28"/>
                <w:szCs w:val="28"/>
              </w:rPr>
              <w:t>服务标准：以共计不超过</w:t>
            </w:r>
            <w:r>
              <w:rPr>
                <w:rFonts w:ascii="仿宋" w:eastAsia="仿宋" w:hAnsi="仿宋" w:cs="仿宋"/>
                <w:sz w:val="28"/>
                <w:szCs w:val="28"/>
              </w:rPr>
              <w:t>20</w:t>
            </w:r>
            <w:r>
              <w:rPr>
                <w:rFonts w:ascii="仿宋" w:eastAsia="仿宋" w:hAnsi="仿宋" w:cs="仿宋"/>
                <w:sz w:val="28"/>
                <w:szCs w:val="28"/>
              </w:rPr>
              <w:t>秒的短视频呈现，每天最低轮播</w:t>
            </w:r>
            <w:r>
              <w:rPr>
                <w:rFonts w:ascii="仿宋" w:eastAsia="仿宋" w:hAnsi="仿宋" w:cs="仿宋"/>
                <w:sz w:val="28"/>
                <w:szCs w:val="28"/>
              </w:rPr>
              <w:t>200</w:t>
            </w:r>
            <w:r>
              <w:rPr>
                <w:rFonts w:ascii="仿宋" w:eastAsia="仿宋" w:hAnsi="仿宋" w:cs="仿宋"/>
                <w:sz w:val="28"/>
                <w:szCs w:val="28"/>
              </w:rPr>
              <w:t>遍</w:t>
            </w:r>
            <w:r>
              <w:rPr>
                <w:rFonts w:ascii="仿宋" w:eastAsia="仿宋" w:hAnsi="仿宋" w:cs="仿宋"/>
                <w:sz w:val="28"/>
                <w:szCs w:val="28"/>
              </w:rPr>
              <w:t>/</w:t>
            </w:r>
            <w:r>
              <w:rPr>
                <w:rFonts w:ascii="仿宋" w:eastAsia="仿宋" w:hAnsi="仿宋" w:cs="仿宋"/>
                <w:sz w:val="28"/>
                <w:szCs w:val="28"/>
              </w:rPr>
              <w:t>屏</w:t>
            </w:r>
            <w:r>
              <w:rPr>
                <w:rFonts w:ascii="仿宋" w:eastAsia="仿宋" w:hAnsi="仿宋" w:cs="仿宋"/>
                <w:sz w:val="28"/>
                <w:szCs w:val="28"/>
              </w:rPr>
              <w:t>/</w:t>
            </w:r>
            <w:r>
              <w:rPr>
                <w:rFonts w:ascii="仿宋" w:eastAsia="仿宋" w:hAnsi="仿宋" w:cs="仿宋"/>
                <w:sz w:val="28"/>
                <w:szCs w:val="28"/>
              </w:rPr>
              <w:t>天，全年播放量不低于</w:t>
            </w:r>
            <w:r>
              <w:rPr>
                <w:rFonts w:ascii="仿宋" w:eastAsia="仿宋" w:hAnsi="仿宋" w:cs="仿宋"/>
                <w:sz w:val="28"/>
                <w:szCs w:val="28"/>
              </w:rPr>
              <w:t>4000</w:t>
            </w:r>
            <w:r>
              <w:rPr>
                <w:rFonts w:ascii="仿宋" w:eastAsia="仿宋" w:hAnsi="仿宋" w:cs="仿宋"/>
                <w:sz w:val="28"/>
                <w:szCs w:val="28"/>
              </w:rPr>
              <w:t>万次，并可监测浏览人数。最高可达到每天一次的换刊频率（根据需要确定实际频次</w:t>
            </w:r>
            <w:r>
              <w:rPr>
                <w:rFonts w:ascii="仿宋" w:eastAsia="仿宋" w:hAnsi="仿宋" w:cs="仿宋"/>
                <w:sz w:val="28"/>
                <w:szCs w:val="28"/>
              </w:rPr>
              <w:t>)</w:t>
            </w:r>
            <w:r>
              <w:rPr>
                <w:rFonts w:ascii="仿宋" w:eastAsia="仿宋" w:hAnsi="仿宋" w:cs="仿宋"/>
                <w:sz w:val="28"/>
                <w:szCs w:val="28"/>
              </w:rPr>
              <w:t>，视频上线后可提供照片反馈</w:t>
            </w:r>
            <w:r>
              <w:rPr>
                <w:rFonts w:ascii="仿宋" w:eastAsia="仿宋" w:hAnsi="仿宋" w:cs="仿宋" w:hint="eastAsia"/>
                <w:sz w:val="28"/>
                <w:szCs w:val="28"/>
              </w:rPr>
              <w:t>。</w:t>
            </w:r>
          </w:p>
        </w:tc>
      </w:tr>
    </w:tbl>
    <w:p w14:paraId="4BD5F609" w14:textId="77777777" w:rsidR="00FC513A" w:rsidRDefault="00675D75">
      <w:pPr>
        <w:spacing w:line="440" w:lineRule="exact"/>
        <w:rPr>
          <w:rFonts w:ascii="仿宋" w:eastAsia="仿宋" w:hAnsi="仿宋" w:cs="仿宋"/>
          <w:sz w:val="28"/>
          <w:szCs w:val="28"/>
        </w:rPr>
      </w:pPr>
      <w:r>
        <w:rPr>
          <w:rFonts w:ascii="黑体" w:eastAsia="黑体" w:hAnsi="黑体" w:cs="黑体" w:hint="eastAsia"/>
          <w:sz w:val="28"/>
          <w:szCs w:val="28"/>
        </w:rPr>
        <w:lastRenderedPageBreak/>
        <w:t>五、代理服务收费标准及金额：</w:t>
      </w:r>
      <w:r>
        <w:rPr>
          <w:rFonts w:ascii="仿宋" w:eastAsia="仿宋" w:hAnsi="仿宋" w:cs="仿宋" w:hint="eastAsia"/>
          <w:sz w:val="28"/>
          <w:szCs w:val="28"/>
        </w:rPr>
        <w:t>按照采购文件规定收取。</w:t>
      </w:r>
    </w:p>
    <w:p w14:paraId="437B2CE8" w14:textId="77777777" w:rsidR="00FC513A" w:rsidRDefault="00675D75">
      <w:pPr>
        <w:spacing w:line="440" w:lineRule="exact"/>
        <w:rPr>
          <w:rFonts w:ascii="黑体" w:eastAsia="黑体" w:hAnsi="黑体" w:cs="黑体"/>
          <w:sz w:val="28"/>
          <w:szCs w:val="28"/>
        </w:rPr>
      </w:pPr>
      <w:r>
        <w:rPr>
          <w:rFonts w:ascii="黑体" w:eastAsia="黑体" w:hAnsi="黑体" w:cs="黑体" w:hint="eastAsia"/>
          <w:sz w:val="28"/>
          <w:szCs w:val="28"/>
        </w:rPr>
        <w:t>六、公告期限</w:t>
      </w:r>
    </w:p>
    <w:p w14:paraId="14C4DE4E" w14:textId="77777777" w:rsidR="00FC513A" w:rsidRDefault="00675D75">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自本公告发布之日起</w:t>
      </w:r>
      <w:r>
        <w:rPr>
          <w:rFonts w:ascii="仿宋" w:eastAsia="仿宋" w:hAnsi="仿宋" w:cs="仿宋" w:hint="eastAsia"/>
          <w:sz w:val="28"/>
          <w:szCs w:val="28"/>
        </w:rPr>
        <w:t>1</w:t>
      </w:r>
      <w:r>
        <w:rPr>
          <w:rFonts w:ascii="仿宋" w:eastAsia="仿宋" w:hAnsi="仿宋" w:cs="仿宋" w:hint="eastAsia"/>
          <w:sz w:val="28"/>
          <w:szCs w:val="28"/>
        </w:rPr>
        <w:t>个工作日。</w:t>
      </w:r>
    </w:p>
    <w:p w14:paraId="149B7D07" w14:textId="77777777" w:rsidR="00FC513A" w:rsidRDefault="00675D75">
      <w:pPr>
        <w:spacing w:line="440" w:lineRule="exact"/>
        <w:rPr>
          <w:rFonts w:ascii="黑体" w:eastAsia="黑体" w:hAnsi="黑体" w:cs="黑体"/>
          <w:sz w:val="28"/>
          <w:szCs w:val="28"/>
        </w:rPr>
      </w:pPr>
      <w:r>
        <w:rPr>
          <w:rFonts w:ascii="黑体" w:eastAsia="黑体" w:hAnsi="黑体" w:cs="黑体" w:hint="eastAsia"/>
          <w:sz w:val="28"/>
          <w:szCs w:val="28"/>
        </w:rPr>
        <w:t>七、其他补充事宜</w:t>
      </w:r>
    </w:p>
    <w:p w14:paraId="3B830EC7" w14:textId="77777777" w:rsidR="00FC513A" w:rsidRDefault="00675D75">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若供应商对上述结果有异议，可在成交公告期内以书面形式在工作时间向采购人或代理机构提出质疑，质疑</w:t>
      </w:r>
      <w:r>
        <w:rPr>
          <w:rFonts w:ascii="仿宋" w:eastAsia="仿宋" w:hAnsi="仿宋" w:cs="仿宋" w:hint="eastAsia"/>
          <w:sz w:val="28"/>
          <w:szCs w:val="28"/>
        </w:rPr>
        <w:t>材料递交地址：安徽省六安市皖西路健康苑小区</w:t>
      </w:r>
      <w:r>
        <w:rPr>
          <w:rFonts w:ascii="仿宋" w:eastAsia="仿宋" w:hAnsi="仿宋" w:cs="仿宋" w:hint="eastAsia"/>
          <w:sz w:val="28"/>
          <w:szCs w:val="28"/>
        </w:rPr>
        <w:t>10</w:t>
      </w:r>
      <w:r>
        <w:rPr>
          <w:rFonts w:ascii="仿宋" w:eastAsia="仿宋" w:hAnsi="仿宋" w:cs="仿宋" w:hint="eastAsia"/>
          <w:sz w:val="28"/>
          <w:szCs w:val="28"/>
        </w:rPr>
        <w:t>幢</w:t>
      </w:r>
      <w:r>
        <w:rPr>
          <w:rFonts w:ascii="仿宋" w:eastAsia="仿宋" w:hAnsi="仿宋" w:cs="仿宋" w:hint="eastAsia"/>
          <w:sz w:val="28"/>
          <w:szCs w:val="28"/>
        </w:rPr>
        <w:t>203</w:t>
      </w:r>
      <w:r>
        <w:rPr>
          <w:rFonts w:ascii="仿宋" w:eastAsia="仿宋" w:hAnsi="仿宋" w:cs="仿宋" w:hint="eastAsia"/>
          <w:sz w:val="28"/>
          <w:szCs w:val="28"/>
        </w:rPr>
        <w:t>商铺，联系电话：</w:t>
      </w:r>
      <w:r>
        <w:rPr>
          <w:rFonts w:ascii="仿宋" w:eastAsia="仿宋" w:hAnsi="仿宋" w:cs="仿宋" w:hint="eastAsia"/>
          <w:sz w:val="28"/>
          <w:szCs w:val="28"/>
        </w:rPr>
        <w:t>0564-5380929</w:t>
      </w:r>
      <w:r>
        <w:rPr>
          <w:rFonts w:ascii="仿宋" w:eastAsia="仿宋" w:hAnsi="仿宋" w:cs="仿宋" w:hint="eastAsia"/>
          <w:sz w:val="28"/>
          <w:szCs w:val="28"/>
        </w:rPr>
        <w:t>。</w:t>
      </w:r>
    </w:p>
    <w:p w14:paraId="3D89FB78"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根据《中华人民共和国政府采购法》、《中华人民共和国政府采购法实施条例》、财政部《政府采购质疑和投诉办法》等法律法规，现将质疑提起的条件及不予受理的情形告知如下：</w:t>
      </w:r>
    </w:p>
    <w:p w14:paraId="43FD1E18"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（一）质疑应以书面形式实名提出，书面质疑材料应当包括以下内容：</w:t>
      </w:r>
    </w:p>
    <w:p w14:paraId="05071518"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、质疑人的名称、地址、邮编、联系人及联系电话；</w:t>
      </w:r>
    </w:p>
    <w:p w14:paraId="617B1FC1"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、采购人名称、项目名称、项目编号、包别号（如有）；</w:t>
      </w:r>
    </w:p>
    <w:p w14:paraId="3B5EF205"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、被质疑人名称；</w:t>
      </w:r>
    </w:p>
    <w:p w14:paraId="5F1C9229"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、具体的质疑事项、基本事实及必要的证明材料；</w:t>
      </w:r>
    </w:p>
    <w:p w14:paraId="4DFE4736"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、明确的请求及主张；</w:t>
      </w:r>
    </w:p>
    <w:p w14:paraId="41C28D78"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、必要的法律依据；</w:t>
      </w:r>
    </w:p>
    <w:p w14:paraId="1FEF0197"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、提起质疑的日期。</w:t>
      </w:r>
    </w:p>
    <w:p w14:paraId="6CCFC5B3"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质疑人为法人或者其他组织的，应当由法定代表人或其委托代理人（需有委托授权书）签字并加盖公章。</w:t>
      </w:r>
    </w:p>
    <w:p w14:paraId="02EC67CD"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（二）有下列情形之一的，不予受理：</w:t>
      </w:r>
    </w:p>
    <w:p w14:paraId="656BC36C"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、提起质疑的主体不是参与该政府采购项目活动的供应商；</w:t>
      </w:r>
    </w:p>
    <w:p w14:paraId="5DD59182"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、提起质疑的时间超过规定时限的；</w:t>
      </w:r>
    </w:p>
    <w:p w14:paraId="279CAB89"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、质疑材料不完整的；</w:t>
      </w:r>
    </w:p>
    <w:p w14:paraId="45D40387"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lastRenderedPageBreak/>
        <w:t>4</w:t>
      </w:r>
      <w:r>
        <w:rPr>
          <w:rFonts w:ascii="仿宋" w:eastAsia="仿宋" w:hAnsi="仿宋" w:cs="仿宋" w:hint="eastAsia"/>
          <w:sz w:val="28"/>
          <w:szCs w:val="28"/>
        </w:rPr>
        <w:t>、质疑事项含有主观猜测等内容且未提供有效线索、难以查证的；</w:t>
      </w:r>
    </w:p>
    <w:p w14:paraId="4E401A06"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、对其他供应商的投标文件详细内容质疑，无法提供合法来源渠道的；</w:t>
      </w:r>
    </w:p>
    <w:p w14:paraId="2A188CBA" w14:textId="77777777" w:rsidR="00FC513A" w:rsidRDefault="00675D75">
      <w:pPr>
        <w:spacing w:line="440" w:lineRule="exact"/>
        <w:rPr>
          <w:rFonts w:ascii="黑体" w:eastAsia="黑体" w:hAnsi="黑体" w:cs="黑体"/>
          <w:sz w:val="28"/>
          <w:szCs w:val="28"/>
        </w:rPr>
      </w:pPr>
      <w:r>
        <w:rPr>
          <w:rFonts w:ascii="黑体" w:eastAsia="黑体" w:hAnsi="黑体" w:cs="黑体" w:hint="eastAsia"/>
          <w:sz w:val="28"/>
          <w:szCs w:val="28"/>
        </w:rPr>
        <w:t>八、凡对本次公告内容提出询问，请按以下方式联系。</w:t>
      </w:r>
    </w:p>
    <w:p w14:paraId="750C4279"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、采购人信息</w:t>
      </w:r>
    </w:p>
    <w:p w14:paraId="1D85E2E5"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名称</w:t>
      </w:r>
      <w:r>
        <w:rPr>
          <w:rFonts w:ascii="仿宋" w:eastAsia="仿宋" w:hAnsi="仿宋" w:cs="仿宋" w:hint="eastAsia"/>
          <w:sz w:val="28"/>
          <w:szCs w:val="28"/>
        </w:rPr>
        <w:t>：六安市疾病预防控制中心</w:t>
      </w:r>
    </w:p>
    <w:p w14:paraId="05A6A82B"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地址：六安市金安区东市街道皋城东路</w:t>
      </w:r>
    </w:p>
    <w:p w14:paraId="7A619EAF"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联系人：李主任</w:t>
      </w:r>
    </w:p>
    <w:p w14:paraId="25EF6FF6"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0564-3380815</w:t>
      </w:r>
    </w:p>
    <w:p w14:paraId="6CBEFB60"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、采购代理机构信息</w:t>
      </w:r>
    </w:p>
    <w:p w14:paraId="27DC534C"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名称：六安市瑞新项目管理有限公司</w:t>
      </w:r>
    </w:p>
    <w:p w14:paraId="24AD604A"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地址：六安市金安区皖西路健康苑小区</w:t>
      </w:r>
      <w:r>
        <w:rPr>
          <w:rFonts w:ascii="仿宋" w:eastAsia="仿宋" w:hAnsi="仿宋" w:cs="仿宋" w:hint="eastAsia"/>
          <w:sz w:val="28"/>
          <w:szCs w:val="28"/>
        </w:rPr>
        <w:t>10</w:t>
      </w:r>
      <w:r>
        <w:rPr>
          <w:rFonts w:ascii="仿宋" w:eastAsia="仿宋" w:hAnsi="仿宋" w:cs="仿宋" w:hint="eastAsia"/>
          <w:sz w:val="28"/>
          <w:szCs w:val="28"/>
        </w:rPr>
        <w:t>幢</w:t>
      </w:r>
      <w:r>
        <w:rPr>
          <w:rFonts w:ascii="仿宋" w:eastAsia="仿宋" w:hAnsi="仿宋" w:cs="仿宋" w:hint="eastAsia"/>
          <w:sz w:val="28"/>
          <w:szCs w:val="28"/>
        </w:rPr>
        <w:t>203</w:t>
      </w:r>
      <w:r>
        <w:rPr>
          <w:rFonts w:ascii="仿宋" w:eastAsia="仿宋" w:hAnsi="仿宋" w:cs="仿宋" w:hint="eastAsia"/>
          <w:sz w:val="28"/>
          <w:szCs w:val="28"/>
        </w:rPr>
        <w:t>商铺</w:t>
      </w:r>
    </w:p>
    <w:p w14:paraId="799486F0"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联系人：</w:t>
      </w:r>
      <w:r>
        <w:rPr>
          <w:rFonts w:ascii="仿宋" w:eastAsia="仿宋" w:hAnsi="仿宋" w:cs="仿宋" w:hint="eastAsia"/>
          <w:color w:val="000000" w:themeColor="text1"/>
          <w:sz w:val="28"/>
          <w:szCs w:val="28"/>
        </w:rPr>
        <w:t>李工</w:t>
      </w:r>
    </w:p>
    <w:p w14:paraId="783DC23E" w14:textId="77777777" w:rsidR="00FC513A" w:rsidRDefault="00675D75">
      <w:pPr>
        <w:spacing w:line="440" w:lineRule="exact"/>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color w:val="000000" w:themeColor="text1"/>
          <w:sz w:val="28"/>
          <w:szCs w:val="28"/>
        </w:rPr>
        <w:t>0564-</w:t>
      </w:r>
      <w:r>
        <w:rPr>
          <w:rFonts w:ascii="仿宋" w:eastAsia="仿宋" w:hAnsi="仿宋" w:cs="仿宋" w:hint="eastAsia"/>
          <w:color w:val="000000" w:themeColor="text1"/>
          <w:sz w:val="28"/>
          <w:szCs w:val="28"/>
        </w:rPr>
        <w:t>5380929</w:t>
      </w:r>
    </w:p>
    <w:p w14:paraId="124E0106" w14:textId="77777777" w:rsidR="00FC513A" w:rsidRDefault="00675D75">
      <w:pPr>
        <w:spacing w:line="440" w:lineRule="exact"/>
        <w:rPr>
          <w:rFonts w:ascii="仿宋" w:eastAsia="仿宋" w:hAnsi="仿宋" w:cs="仿宋"/>
          <w:color w:val="000000" w:themeColor="text1"/>
          <w:sz w:val="28"/>
          <w:szCs w:val="28"/>
        </w:rPr>
      </w:pPr>
      <w:r>
        <w:rPr>
          <w:rFonts w:ascii="仿宋" w:eastAsia="仿宋" w:hAnsi="仿宋" w:cs="仿宋" w:hint="eastAsia"/>
          <w:sz w:val="28"/>
          <w:szCs w:val="28"/>
        </w:rPr>
        <w:t>3</w:t>
      </w:r>
      <w:r>
        <w:rPr>
          <w:rFonts w:ascii="仿宋" w:eastAsia="仿宋" w:hAnsi="仿宋" w:cs="仿宋" w:hint="eastAsia"/>
          <w:sz w:val="28"/>
          <w:szCs w:val="28"/>
        </w:rPr>
        <w:t>、项目联系方式</w:t>
      </w:r>
    </w:p>
    <w:p w14:paraId="68030CB9" w14:textId="77777777" w:rsidR="00FC513A" w:rsidRDefault="00675D75">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联系人：李工</w:t>
      </w:r>
    </w:p>
    <w:p w14:paraId="4A6A03A9" w14:textId="77777777" w:rsidR="00FC513A" w:rsidRDefault="00675D75">
      <w:pPr>
        <w:spacing w:line="44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电话：</w:t>
      </w:r>
      <w:r>
        <w:rPr>
          <w:rFonts w:ascii="仿宋" w:eastAsia="仿宋" w:hAnsi="仿宋" w:cs="仿宋" w:hint="eastAsia"/>
          <w:color w:val="000000" w:themeColor="text1"/>
          <w:sz w:val="28"/>
          <w:szCs w:val="28"/>
        </w:rPr>
        <w:t>0564-5380929</w:t>
      </w:r>
    </w:p>
    <w:p w14:paraId="43B43B56" w14:textId="77777777" w:rsidR="0020358B" w:rsidRDefault="0020358B">
      <w:pPr>
        <w:spacing w:line="440" w:lineRule="exact"/>
        <w:rPr>
          <w:rFonts w:ascii="仿宋" w:eastAsia="仿宋" w:hAnsi="仿宋" w:cs="仿宋"/>
          <w:sz w:val="28"/>
          <w:szCs w:val="28"/>
        </w:rPr>
      </w:pPr>
    </w:p>
    <w:p w14:paraId="3719A04F" w14:textId="77777777" w:rsidR="00FC513A" w:rsidRDefault="00675D75">
      <w:pPr>
        <w:spacing w:line="440" w:lineRule="exact"/>
        <w:jc w:val="right"/>
        <w:rPr>
          <w:rFonts w:ascii="仿宋" w:eastAsia="仿宋" w:hAnsi="仿宋" w:cs="仿宋"/>
          <w:sz w:val="28"/>
          <w:szCs w:val="28"/>
        </w:rPr>
      </w:pPr>
      <w:r>
        <w:rPr>
          <w:rFonts w:ascii="仿宋" w:eastAsia="仿宋" w:hAnsi="仿宋" w:cs="仿宋" w:hint="eastAsia"/>
          <w:sz w:val="28"/>
          <w:szCs w:val="28"/>
        </w:rPr>
        <w:t>六安市疾病预防控制中心</w:t>
      </w:r>
      <w:r>
        <w:rPr>
          <w:rFonts w:ascii="仿宋" w:eastAsia="仿宋" w:hAnsi="仿宋" w:cs="仿宋" w:hint="eastAsia"/>
          <w:sz w:val="28"/>
          <w:szCs w:val="28"/>
        </w:rPr>
        <w:br/>
      </w:r>
      <w:r>
        <w:rPr>
          <w:rFonts w:ascii="仿宋" w:eastAsia="仿宋" w:hAnsi="仿宋" w:cs="仿宋" w:hint="eastAsia"/>
          <w:sz w:val="28"/>
          <w:szCs w:val="28"/>
        </w:rPr>
        <w:t>六安市瑞新项目管理有限公司</w:t>
      </w:r>
    </w:p>
    <w:p w14:paraId="74551DEB" w14:textId="77777777" w:rsidR="0020358B" w:rsidRDefault="0020358B">
      <w:pPr>
        <w:spacing w:line="440" w:lineRule="exact"/>
        <w:jc w:val="right"/>
        <w:rPr>
          <w:rFonts w:ascii="仿宋" w:eastAsia="仿宋" w:hAnsi="仿宋" w:cs="仿宋" w:hint="eastAsia"/>
          <w:sz w:val="28"/>
          <w:szCs w:val="28"/>
        </w:rPr>
      </w:pPr>
    </w:p>
    <w:p w14:paraId="4C11CE69" w14:textId="77777777" w:rsidR="00FC513A" w:rsidRDefault="00675D75">
      <w:pPr>
        <w:spacing w:line="440" w:lineRule="exact"/>
        <w:jc w:val="right"/>
      </w:pPr>
      <w:r>
        <w:rPr>
          <w:rFonts w:ascii="仿宋" w:eastAsia="仿宋" w:hAnsi="仿宋" w:cs="仿宋" w:hint="eastAsia"/>
          <w:sz w:val="28"/>
          <w:szCs w:val="28"/>
        </w:rPr>
        <w:t>2025</w:t>
      </w:r>
      <w:r>
        <w:rPr>
          <w:rFonts w:ascii="仿宋" w:eastAsia="仿宋" w:hAnsi="仿宋" w:cs="仿宋" w:hint="eastAsia"/>
          <w:sz w:val="28"/>
          <w:szCs w:val="28"/>
        </w:rPr>
        <w:t>年</w:t>
      </w:r>
      <w:r>
        <w:rPr>
          <w:rFonts w:ascii="仿宋" w:eastAsia="仿宋" w:hAnsi="仿宋" w:cs="仿宋" w:hint="eastAsia"/>
          <w:sz w:val="28"/>
          <w:szCs w:val="28"/>
        </w:rPr>
        <w:t>3</w:t>
      </w:r>
      <w:r>
        <w:rPr>
          <w:rFonts w:ascii="仿宋" w:eastAsia="仿宋" w:hAnsi="仿宋" w:cs="仿宋" w:hint="eastAsia"/>
          <w:sz w:val="28"/>
          <w:szCs w:val="28"/>
        </w:rPr>
        <w:t>月</w:t>
      </w:r>
      <w:r>
        <w:rPr>
          <w:rFonts w:ascii="仿宋" w:eastAsia="仿宋" w:hAnsi="仿宋" w:cs="仿宋" w:hint="eastAsia"/>
          <w:sz w:val="28"/>
          <w:szCs w:val="28"/>
        </w:rPr>
        <w:t>27</w:t>
      </w:r>
      <w:r>
        <w:rPr>
          <w:rFonts w:ascii="仿宋" w:eastAsia="仿宋" w:hAnsi="仿宋" w:cs="仿宋" w:hint="eastAsia"/>
          <w:sz w:val="28"/>
          <w:szCs w:val="28"/>
        </w:rPr>
        <w:t>日</w:t>
      </w:r>
    </w:p>
    <w:sectPr w:rsidR="00FC51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0501A" w14:textId="77777777" w:rsidR="00675D75" w:rsidRDefault="00675D75"/>
  </w:endnote>
  <w:endnote w:type="continuationSeparator" w:id="0">
    <w:p w14:paraId="46E8339F" w14:textId="77777777" w:rsidR="00675D75" w:rsidRDefault="00675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9AEC2" w14:textId="77777777" w:rsidR="00675D75" w:rsidRDefault="00675D75"/>
  </w:footnote>
  <w:footnote w:type="continuationSeparator" w:id="0">
    <w:p w14:paraId="58A662C1" w14:textId="77777777" w:rsidR="00675D75" w:rsidRDefault="00675D7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0Mzc0ZGE3NGQwZWRhMTEzMGFhMzI3Mzg4NzE2NzYifQ=="/>
  </w:docVars>
  <w:rsids>
    <w:rsidRoot w:val="00FC513A"/>
    <w:rsid w:val="0020358B"/>
    <w:rsid w:val="00675D75"/>
    <w:rsid w:val="00FC513A"/>
    <w:rsid w:val="0518711D"/>
    <w:rsid w:val="062355D1"/>
    <w:rsid w:val="0D0F2C5B"/>
    <w:rsid w:val="0F9F509D"/>
    <w:rsid w:val="0FD11314"/>
    <w:rsid w:val="12D06CED"/>
    <w:rsid w:val="171D4C32"/>
    <w:rsid w:val="17BB1EE3"/>
    <w:rsid w:val="189208BC"/>
    <w:rsid w:val="1A6C3968"/>
    <w:rsid w:val="1E7E69FA"/>
    <w:rsid w:val="1EDD1894"/>
    <w:rsid w:val="1EF6262B"/>
    <w:rsid w:val="216F62A8"/>
    <w:rsid w:val="22D81DE6"/>
    <w:rsid w:val="245020AF"/>
    <w:rsid w:val="24AA7567"/>
    <w:rsid w:val="281A01A7"/>
    <w:rsid w:val="2F682426"/>
    <w:rsid w:val="2FF11660"/>
    <w:rsid w:val="328E29F8"/>
    <w:rsid w:val="34EC41B4"/>
    <w:rsid w:val="364F2C31"/>
    <w:rsid w:val="397D7160"/>
    <w:rsid w:val="3CD67E76"/>
    <w:rsid w:val="3F534828"/>
    <w:rsid w:val="418967F8"/>
    <w:rsid w:val="448B3185"/>
    <w:rsid w:val="44946BBF"/>
    <w:rsid w:val="48090F70"/>
    <w:rsid w:val="4A5D5B77"/>
    <w:rsid w:val="4B3D1F6C"/>
    <w:rsid w:val="4CE745FC"/>
    <w:rsid w:val="4E5156AB"/>
    <w:rsid w:val="55DC366C"/>
    <w:rsid w:val="55DD513F"/>
    <w:rsid w:val="58CF069B"/>
    <w:rsid w:val="5A14739E"/>
    <w:rsid w:val="5A9F5336"/>
    <w:rsid w:val="5B6836FC"/>
    <w:rsid w:val="5CDE5EB4"/>
    <w:rsid w:val="5EC0704F"/>
    <w:rsid w:val="5F5A7D5B"/>
    <w:rsid w:val="653657BA"/>
    <w:rsid w:val="684727D9"/>
    <w:rsid w:val="68F12187"/>
    <w:rsid w:val="69E35F1E"/>
    <w:rsid w:val="6C97059F"/>
    <w:rsid w:val="6D6B0A08"/>
    <w:rsid w:val="6E405E13"/>
    <w:rsid w:val="6E4E0530"/>
    <w:rsid w:val="71935EFB"/>
    <w:rsid w:val="752642E6"/>
    <w:rsid w:val="76B350EC"/>
    <w:rsid w:val="781F1CAA"/>
    <w:rsid w:val="784F737E"/>
    <w:rsid w:val="79FD3C04"/>
    <w:rsid w:val="7A1248C6"/>
    <w:rsid w:val="7BC04D56"/>
    <w:rsid w:val="7CC32048"/>
    <w:rsid w:val="7D0B5317"/>
    <w:rsid w:val="7D3F1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EAE369-AA91-48D3-82B9-78D9857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qFormat="1"/>
    <w:lsdException w:name="Title" w:qFormat="1"/>
    <w:lsdException w:name="Default Paragraph Font" w:semiHidden="1" w:qFormat="1"/>
    <w:lsdException w:name="Body Text Indent" w:uiPriority="99"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autoRedefine/>
    <w:uiPriority w:val="99"/>
    <w:qFormat/>
    <w:pPr>
      <w:ind w:firstLine="540"/>
    </w:pPr>
    <w:rPr>
      <w:rFonts w:eastAsia="仿宋_GB2312"/>
      <w:sz w:val="28"/>
    </w:rPr>
  </w:style>
  <w:style w:type="paragraph" w:styleId="a4">
    <w:name w:val="envelope return"/>
    <w:basedOn w:val="a"/>
    <w:autoRedefine/>
    <w:qFormat/>
    <w:pPr>
      <w:snapToGrid w:val="0"/>
    </w:pPr>
    <w:rPr>
      <w:rFonts w:ascii="Arial" w:hAnsi="Arial" w:cs="Arial"/>
    </w:rPr>
  </w:style>
  <w:style w:type="paragraph" w:styleId="a5">
    <w:name w:val="Plain Text"/>
    <w:basedOn w:val="a"/>
    <w:qFormat/>
    <w:rPr>
      <w:rFonts w:ascii="宋体" w:hAnsi="Courier New"/>
      <w:szCs w:val="22"/>
    </w:rPr>
  </w:style>
  <w:style w:type="paragraph" w:styleId="a6">
    <w:name w:val="Normal (Web)"/>
    <w:basedOn w:val="a"/>
    <w:autoRedefine/>
    <w:qFormat/>
    <w:pPr>
      <w:spacing w:beforeAutospacing="1" w:afterAutospacing="1"/>
      <w:jc w:val="left"/>
    </w:pPr>
    <w:rPr>
      <w:rFonts w:cs="Times New Roman"/>
      <w:kern w:val="0"/>
      <w:sz w:val="24"/>
    </w:rPr>
  </w:style>
  <w:style w:type="paragraph" w:styleId="2">
    <w:name w:val="Body Text First Indent 2"/>
    <w:basedOn w:val="a3"/>
    <w:uiPriority w:val="99"/>
    <w:unhideWhenUsed/>
    <w:qFormat/>
    <w:pPr>
      <w:ind w:firstLineChars="200" w:firstLine="420"/>
    </w:pPr>
  </w:style>
  <w:style w:type="character" w:styleId="a7">
    <w:name w:val="Strong"/>
    <w:basedOn w:val="a0"/>
    <w:qFormat/>
    <w:rPr>
      <w:b/>
      <w:bCs/>
    </w:rPr>
  </w:style>
  <w:style w:type="character" w:styleId="a8">
    <w:name w:val="FollowedHyperlink"/>
    <w:basedOn w:val="a0"/>
    <w:autoRedefine/>
    <w:qFormat/>
    <w:rPr>
      <w:color w:val="800080"/>
      <w:u w:val="none"/>
    </w:rPr>
  </w:style>
  <w:style w:type="character" w:styleId="a9">
    <w:name w:val="Emphasis"/>
    <w:basedOn w:val="a0"/>
    <w:autoRedefine/>
    <w:qFormat/>
    <w:rPr>
      <w:b/>
      <w:bCs/>
    </w:rPr>
  </w:style>
  <w:style w:type="character" w:styleId="HTML">
    <w:name w:val="HTML Definition"/>
    <w:basedOn w:val="a0"/>
    <w:autoRedefine/>
    <w:qFormat/>
  </w:style>
  <w:style w:type="character" w:styleId="HTML0">
    <w:name w:val="HTML Typewriter"/>
    <w:basedOn w:val="a0"/>
    <w:autoRedefine/>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autoRedefine/>
    <w:qFormat/>
  </w:style>
  <w:style w:type="character" w:styleId="aa">
    <w:name w:val="Hyperlink"/>
    <w:basedOn w:val="a0"/>
    <w:autoRedefine/>
    <w:qFormat/>
    <w:rPr>
      <w:color w:val="0000FF"/>
      <w:u w:val="none"/>
    </w:rPr>
  </w:style>
  <w:style w:type="character" w:styleId="HTML3">
    <w:name w:val="HTML Code"/>
    <w:basedOn w:val="a0"/>
    <w:autoRedefine/>
    <w:qFormat/>
    <w:rPr>
      <w:rFonts w:ascii="monospace" w:eastAsia="monospace" w:hAnsi="monospace" w:cs="monospace" w:hint="default"/>
      <w:sz w:val="20"/>
    </w:rPr>
  </w:style>
  <w:style w:type="character" w:styleId="HTML4">
    <w:name w:val="HTML Cite"/>
    <w:basedOn w:val="a0"/>
    <w:autoRedefine/>
    <w:qFormat/>
  </w:style>
  <w:style w:type="character" w:styleId="HTML5">
    <w:name w:val="HTML Keyboard"/>
    <w:basedOn w:val="a0"/>
    <w:autoRedefine/>
    <w:qFormat/>
    <w:rPr>
      <w:rFonts w:ascii="monospace" w:eastAsia="monospace" w:hAnsi="monospace" w:cs="monospace"/>
      <w:sz w:val="20"/>
    </w:rPr>
  </w:style>
  <w:style w:type="character" w:styleId="HTML6">
    <w:name w:val="HTML Sample"/>
    <w:basedOn w:val="a0"/>
    <w:autoRedefine/>
    <w:qFormat/>
    <w:rPr>
      <w:rFonts w:ascii="monospace" w:eastAsia="monospace" w:hAnsi="monospace" w:cs="monospace" w:hint="default"/>
    </w:rPr>
  </w:style>
  <w:style w:type="character" w:customStyle="1" w:styleId="hover">
    <w:name w:val="hover"/>
    <w:basedOn w:val="a0"/>
    <w:autoRedefine/>
    <w:qFormat/>
  </w:style>
  <w:style w:type="character" w:customStyle="1" w:styleId="hover1">
    <w:name w:val="hover1"/>
    <w:basedOn w:val="a0"/>
    <w:autoRedefine/>
    <w:qFormat/>
    <w:rPr>
      <w:color w:val="2590EB"/>
    </w:rPr>
  </w:style>
  <w:style w:type="character" w:customStyle="1" w:styleId="hover2">
    <w:name w:val="hover2"/>
    <w:basedOn w:val="a0"/>
    <w:autoRedefine/>
    <w:qFormat/>
    <w:rPr>
      <w:color w:val="2590EB"/>
    </w:rPr>
  </w:style>
  <w:style w:type="character" w:customStyle="1" w:styleId="hover3">
    <w:name w:val="hover3"/>
    <w:basedOn w:val="a0"/>
    <w:autoRedefine/>
    <w:qFormat/>
    <w:rPr>
      <w:color w:val="2590EB"/>
      <w:shd w:val="clear" w:color="auto" w:fill="E9F4FD"/>
    </w:rPr>
  </w:style>
  <w:style w:type="character" w:customStyle="1" w:styleId="hover4">
    <w:name w:val="hover4"/>
    <w:basedOn w:val="a0"/>
    <w:autoRedefine/>
    <w:qFormat/>
    <w:rPr>
      <w:color w:val="2590EB"/>
      <w:shd w:val="clear" w:color="auto" w:fill="E9F4FD"/>
    </w:rPr>
  </w:style>
  <w:style w:type="character" w:customStyle="1" w:styleId="bsharetext">
    <w:name w:val="bsharetext"/>
    <w:basedOn w:val="a0"/>
    <w:autoRedefine/>
    <w:qFormat/>
  </w:style>
  <w:style w:type="character" w:customStyle="1" w:styleId="hover7">
    <w:name w:val="hover7"/>
    <w:basedOn w:val="a0"/>
    <w:autoRedefine/>
    <w:qFormat/>
    <w:rPr>
      <w:u w:val="single"/>
    </w:rPr>
  </w:style>
  <w:style w:type="character" w:customStyle="1" w:styleId="first-child2">
    <w:name w:val="first-child2"/>
    <w:basedOn w:val="a0"/>
    <w:autoRedefine/>
    <w:qFormat/>
  </w:style>
  <w:style w:type="character" w:customStyle="1" w:styleId="layui-this">
    <w:name w:val="layui-this"/>
    <w:basedOn w:val="a0"/>
    <w:autoRedefine/>
    <w:qFormat/>
    <w:rPr>
      <w:bdr w:val="single" w:sz="6" w:space="0" w:color="EEEEEE"/>
      <w:shd w:val="clear" w:color="auto" w:fill="FFFFFF"/>
    </w:rPr>
  </w:style>
  <w:style w:type="character" w:customStyle="1" w:styleId="first-child">
    <w:name w:val="first-child"/>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212</Words>
  <Characters>1213</Characters>
  <Application>Microsoft Office Word</Application>
  <DocSecurity>0</DocSecurity>
  <Lines>10</Lines>
  <Paragraphs>2</Paragraphs>
  <ScaleCrop>false</ScaleCrop>
  <Company>微软中国</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gyb1</cp:lastModifiedBy>
  <cp:revision>2</cp:revision>
  <cp:lastPrinted>2024-07-23T23:43:00Z</cp:lastPrinted>
  <dcterms:created xsi:type="dcterms:W3CDTF">2025-03-31T02:35:00Z</dcterms:created>
  <dcterms:modified xsi:type="dcterms:W3CDTF">2025-03-31T02:35:00Z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C4145DB237414799B6AEA079304411AF</vt:lpwstr>
  </property>
  <property fmtid="{D5CDD505-2E9C-101B-9397-08002B2CF9AE}" pid="4" name="KSOTemplateDocerSaveRecord">
    <vt:lpwstr>eyJoZGlkIjoiNjQwYjc0M2ZiNWQ2ZmZiYzNiMzMxZGZkOWE3Mjg4YzciLCJ1c2VySWQiOiIyNTg1ODEyNyJ9</vt:lpwstr>
  </property>
</Properties>
</file>